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F927A">
      <w:pPr>
        <w:pStyle w:val="44"/>
        <w:jc w:val="center"/>
      </w:pPr>
      <w:r>
        <w:rPr>
          <w:rFonts w:hint="eastAsia" w:ascii="汉仪旗黑-105简" w:hAnsi="汉仪旗黑-105简" w:eastAsia="汉仪旗黑-105简" w:cs="汉仪旗黑-105简"/>
          <w:lang w:val="en-US" w:eastAsia="zh-CN"/>
        </w:rPr>
        <w:t xml:space="preserve"> </w:t>
      </w:r>
      <w:r>
        <w:rPr>
          <w:rFonts w:hint="eastAsia" w:ascii="汉仪旗黑-105简" w:hAnsi="汉仪旗黑-105简" w:eastAsia="汉仪旗黑-105简" w:cs="汉仪旗黑-105简"/>
        </w:rPr>
        <w:t>DB</w:t>
      </w:r>
      <w:bookmarkStart w:id="0" w:name="c3"/>
      <w:r>
        <w:rPr>
          <w:rFonts w:hint="eastAsia" w:ascii="汉仪旗黑-105简" w:hAnsi="汉仪旗黑-105简" w:eastAsia="汉仪旗黑-105简" w:cs="汉仪旗黑-105简"/>
        </w:rPr>
        <w:fldChar w:fldCharType="begin">
          <w:ffData>
            <w:name w:val="c3"/>
            <w:enabled/>
            <w:calcOnExit w:val="0"/>
            <w:entryMacro w:val="ShowHelp16"/>
            <w:textInput>
              <w:maxLength w:val="2"/>
            </w:textInput>
          </w:ffData>
        </w:fldChar>
      </w:r>
      <w:r>
        <w:rPr>
          <w:rFonts w:hint="eastAsia" w:ascii="汉仪旗黑-105简" w:hAnsi="汉仪旗黑-105简" w:eastAsia="汉仪旗黑-105简" w:cs="汉仪旗黑-105简"/>
        </w:rPr>
        <w:instrText xml:space="preserve"> FORMTEXT </w:instrText>
      </w:r>
      <w:r>
        <w:rPr>
          <w:rFonts w:hint="eastAsia" w:ascii="汉仪旗黑-105简" w:hAnsi="汉仪旗黑-105简" w:eastAsia="汉仪旗黑-105简" w:cs="汉仪旗黑-105简"/>
        </w:rPr>
        <w:fldChar w:fldCharType="separate"/>
      </w:r>
      <w:r>
        <w:rPr>
          <w:rFonts w:hint="eastAsia" w:ascii="汉仪旗黑-105简" w:hAnsi="汉仪旗黑-105简" w:eastAsia="汉仪旗黑-105简" w:cs="汉仪旗黑-105简"/>
        </w:rPr>
        <w:t>61</w:t>
      </w:r>
      <w:r>
        <w:rPr>
          <w:rFonts w:hint="eastAsia" w:ascii="汉仪旗黑-105简" w:hAnsi="汉仪旗黑-105简" w:eastAsia="汉仪旗黑-105简" w:cs="汉仪旗黑-105简"/>
        </w:rPr>
        <w:fldChar w:fldCharType="end"/>
      </w:r>
      <w:bookmarkEnd w:id="0"/>
    </w:p>
    <w:p w14:paraId="465E1461">
      <w:pPr>
        <w:pStyle w:val="40"/>
        <w:framePr w:w="8984" w:wrap="around" w:x="1879"/>
      </w:pPr>
      <w:bookmarkStart w:id="1" w:name="c4"/>
      <w:r>
        <w:rPr>
          <w:rFonts w:hint="eastAsia"/>
        </w:rPr>
        <w:fldChar w:fldCharType="begin">
          <w:ffData>
            <w:name w:val="c4"/>
            <w:enabled/>
            <w:calcOnExit w:val="0"/>
            <w:entryMacro w:val="showhelp12"/>
            <w:textInput/>
          </w:ffData>
        </w:fldChar>
      </w:r>
      <w:r>
        <w:rPr>
          <w:rFonts w:hint="eastAsia"/>
        </w:rPr>
        <w:instrText xml:space="preserve"> FORMTEXT </w:instrText>
      </w:r>
      <w:r>
        <w:rPr>
          <w:rFonts w:hint="eastAsia"/>
        </w:rPr>
        <w:fldChar w:fldCharType="separate"/>
      </w:r>
      <w:r>
        <w:rPr>
          <w:rFonts w:hint="eastAsia"/>
        </w:rPr>
        <w:t>陕西省</w:t>
      </w:r>
      <w:r>
        <w:rPr>
          <w:rFonts w:hint="eastAsia"/>
        </w:rPr>
        <w:fldChar w:fldCharType="end"/>
      </w:r>
      <w:bookmarkEnd w:id="1"/>
      <w:r>
        <w:rPr>
          <w:rFonts w:hint="eastAsia"/>
        </w:rPr>
        <w:t>地方标准</w:t>
      </w:r>
    </w:p>
    <w:p w14:paraId="340D13F8">
      <w:pPr>
        <w:pStyle w:val="42"/>
        <w:rPr>
          <w:rFonts w:hint="default" w:eastAsia="黑体"/>
          <w:lang w:val="en-US" w:eastAsia="zh-CN"/>
        </w:rPr>
      </w:pPr>
      <w:r>
        <w:rPr>
          <w:rFonts w:hint="eastAsia" w:ascii="黑体" w:hAnsi="黑体" w:eastAsia="黑体" w:cs="黑体"/>
        </w:rPr>
        <w:t>DB 61</w:t>
      </w:r>
      <w:bookmarkStart w:id="2" w:name="StdNo1"/>
      <w:r>
        <w:rPr>
          <w:rFonts w:hint="eastAsia" w:ascii="黑体" w:hAnsi="黑体" w:eastAsia="黑体" w:cs="黑体"/>
        </w:rPr>
        <w:t>/</w:t>
      </w:r>
      <w:r>
        <w:rPr>
          <w:rFonts w:hint="eastAsia" w:ascii="黑体" w:hAnsi="黑体" w:eastAsia="黑体" w:cs="黑体"/>
          <w:lang w:val="en-US" w:eastAsia="zh-CN"/>
        </w:rPr>
        <w:t>T</w:t>
      </w:r>
      <w:r>
        <w:rPr>
          <w:rFonts w:hint="eastAsia" w:ascii="黑体" w:hAnsi="黑体" w:eastAsia="黑体" w:cs="黑体"/>
        </w:rPr>
        <w:t xml:space="preserve"> </w:t>
      </w:r>
      <w:bookmarkEnd w:id="2"/>
      <w:r>
        <w:rPr>
          <w:rFonts w:hint="eastAsia" w:ascii="黑体" w:hAnsi="黑体" w:eastAsia="黑体" w:cs="黑体"/>
          <w:lang w:val="en-US" w:eastAsia="zh-CN"/>
        </w:rPr>
        <w:t>XX-2025</w:t>
      </w:r>
    </w:p>
    <w:tbl>
      <w:tblPr>
        <w:tblStyle w:val="13"/>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07659D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38FCB0CB">
            <w:pPr>
              <w:pStyle w:val="39"/>
              <w:rPr>
                <w:sz w:val="18"/>
              </w:rPr>
            </w:pPr>
          </w:p>
        </w:tc>
      </w:tr>
    </w:tbl>
    <w:p w14:paraId="73BB0C77">
      <w:pPr>
        <w:pStyle w:val="42"/>
      </w:pPr>
    </w:p>
    <w:p w14:paraId="39BC86EA">
      <w:pPr>
        <w:pStyle w:val="42"/>
      </w:pPr>
    </w:p>
    <w:p w14:paraId="54CCADCC">
      <w:pPr>
        <w:pStyle w:val="33"/>
        <w:framePr w:w="9941" w:h="858" w:hRule="exact" w:wrap="around"/>
        <w:rPr>
          <w:rFonts w:hint="eastAsia"/>
          <w:lang w:eastAsia="zh-CN"/>
        </w:rPr>
      </w:pPr>
      <w:r>
        <w:rPr>
          <w:rFonts w:hint="eastAsia"/>
        </w:rPr>
        <w:t>地理标志</w:t>
      </w:r>
      <w:r>
        <w:rPr>
          <w:rFonts w:hint="eastAsia"/>
          <w:lang w:eastAsia="zh-CN"/>
        </w:rPr>
        <w:t>证明商标</w:t>
      </w:r>
      <w:r>
        <w:rPr>
          <w:rFonts w:hint="eastAsia"/>
        </w:rPr>
        <w:t xml:space="preserve">  </w:t>
      </w:r>
      <w:r>
        <w:rPr>
          <w:rFonts w:hint="eastAsia"/>
          <w:lang w:eastAsia="zh-CN"/>
        </w:rPr>
        <w:t>渭南</w:t>
      </w:r>
      <w:r>
        <w:rPr>
          <w:rFonts w:hint="eastAsia"/>
        </w:rPr>
        <w:t>华州</w:t>
      </w:r>
      <w:r>
        <w:rPr>
          <w:rFonts w:hint="eastAsia"/>
          <w:lang w:eastAsia="zh-CN"/>
        </w:rPr>
        <w:t>山药</w:t>
      </w:r>
    </w:p>
    <w:p w14:paraId="5B603A93">
      <w:pPr>
        <w:pStyle w:val="37"/>
        <w:rPr>
          <w:rFonts w:hint="eastAsia" w:ascii="黑体" w:hAnsi="黑体" w:eastAsia="黑体" w:cs="黑体"/>
        </w:rPr>
      </w:pPr>
      <w:r>
        <w:rPr>
          <w:rFonts w:hint="eastAsia" w:ascii="黑体" w:hAnsi="黑体" w:cs="黑体"/>
          <w:lang w:val="en-US" w:eastAsia="zh-CN"/>
        </w:rPr>
        <w:t>2025</w:t>
      </w:r>
      <w:r>
        <w:rPr>
          <w:rFonts w:hint="eastAsia" w:ascii="黑体" w:hAnsi="黑体" w:eastAsia="黑体" w:cs="黑体"/>
        </w:rPr>
        <w:t xml:space="preserve">- </w:t>
      </w:r>
      <w:r>
        <w:rPr>
          <w:rFonts w:hint="eastAsia" w:ascii="黑体" w:hAnsi="黑体" w:eastAsia="黑体" w:cs="黑体"/>
        </w:rPr>
        <w:fldChar w:fldCharType="begin">
          <w:ffData>
            <w:name w:val="FM"/>
            <w:enabled/>
            <w:calcOnExit w:val="0"/>
            <w:entryMacro w:val="ShowHelp8"/>
            <w:textInput>
              <w:default w:val="XX"/>
              <w:maxLength w:val="2"/>
            </w:textInput>
          </w:ffData>
        </w:fldChar>
      </w:r>
      <w:r>
        <w:rPr>
          <w:rFonts w:hint="eastAsia" w:ascii="黑体" w:hAnsi="黑体" w:eastAsia="黑体" w:cs="黑体"/>
        </w:rPr>
        <w:instrText xml:space="preserve"> FORMTEXT </w:instrText>
      </w:r>
      <w:r>
        <w:rPr>
          <w:rFonts w:hint="eastAsia" w:ascii="黑体" w:hAnsi="黑体" w:eastAsia="黑体" w:cs="黑体"/>
        </w:rPr>
        <w:fldChar w:fldCharType="separate"/>
      </w:r>
      <w:r>
        <w:rPr>
          <w:rFonts w:hint="eastAsia" w:ascii="黑体" w:hAnsi="黑体" w:eastAsia="黑体" w:cs="黑体"/>
        </w:rPr>
        <w:t>XX</w:t>
      </w:r>
      <w:r>
        <w:rPr>
          <w:rFonts w:hint="eastAsia" w:ascii="黑体" w:hAnsi="黑体" w:eastAsia="黑体" w:cs="黑体"/>
        </w:rPr>
        <w:fldChar w:fldCharType="end"/>
      </w:r>
      <w:r>
        <w:rPr>
          <w:rFonts w:hint="eastAsia" w:ascii="黑体" w:hAnsi="黑体" w:eastAsia="黑体" w:cs="黑体"/>
        </w:rPr>
        <w:t xml:space="preserve"> - </w:t>
      </w:r>
      <w:bookmarkStart w:id="3" w:name="FD"/>
      <w:r>
        <w:rPr>
          <w:rFonts w:hint="eastAsia" w:ascii="黑体" w:hAnsi="黑体" w:eastAsia="黑体" w:cs="黑体"/>
        </w:rPr>
        <w:fldChar w:fldCharType="begin">
          <w:ffData>
            <w:name w:val="FD"/>
            <w:enabled/>
            <w:calcOnExit w:val="0"/>
            <w:entryMacro w:val="ShowHelp8"/>
            <w:textInput>
              <w:default w:val="XX"/>
              <w:maxLength w:val="2"/>
            </w:textInput>
          </w:ffData>
        </w:fldChar>
      </w:r>
      <w:r>
        <w:rPr>
          <w:rFonts w:hint="eastAsia" w:ascii="黑体" w:hAnsi="黑体" w:eastAsia="黑体" w:cs="黑体"/>
        </w:rPr>
        <w:instrText xml:space="preserve"> FORMTEXT </w:instrText>
      </w:r>
      <w:r>
        <w:rPr>
          <w:rFonts w:hint="eastAsia" w:ascii="黑体" w:hAnsi="黑体" w:eastAsia="黑体" w:cs="黑体"/>
        </w:rPr>
        <w:fldChar w:fldCharType="separate"/>
      </w:r>
      <w:r>
        <w:rPr>
          <w:rFonts w:hint="eastAsia" w:ascii="黑体" w:hAnsi="黑体" w:eastAsia="黑体" w:cs="黑体"/>
        </w:rPr>
        <w:t>XX</w:t>
      </w:r>
      <w:r>
        <w:rPr>
          <w:rFonts w:hint="eastAsia" w:ascii="黑体" w:hAnsi="黑体" w:eastAsia="黑体" w:cs="黑体"/>
        </w:rPr>
        <w:fldChar w:fldCharType="end"/>
      </w:r>
      <w:bookmarkEnd w:id="3"/>
      <w:r>
        <w:rPr>
          <w:rFonts w:hint="eastAsia" w:ascii="黑体" w:hAnsi="黑体" w:eastAsia="黑体" w:cs="黑体"/>
        </w:rPr>
        <w:t>发布</w:t>
      </w:r>
      <w:r>
        <w:rPr>
          <w:rFonts w:hint="eastAsia" w:ascii="黑体" w:hAnsi="黑体" w:eastAsia="黑体" w:cs="黑体"/>
        </w:rPr>
        <mc:AlternateContent>
          <mc:Choice Requires="wps">
            <w:drawing>
              <wp:anchor distT="0" distB="0" distL="114300" distR="114300" simplePos="0" relativeHeight="251661312" behindDoc="0" locked="1" layoutInCell="1" allowOverlap="1">
                <wp:simplePos x="0" y="0"/>
                <wp:positionH relativeFrom="column">
                  <wp:posOffset>-635</wp:posOffset>
                </wp:positionH>
                <wp:positionV relativeFrom="page">
                  <wp:posOffset>9251950</wp:posOffset>
                </wp:positionV>
                <wp:extent cx="6120130" cy="0"/>
                <wp:effectExtent l="0" t="0" r="0" b="0"/>
                <wp:wrapNone/>
                <wp:docPr id="8" name="直线 2"/>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0.05pt;margin-top:728.5pt;height:0pt;width:481.9pt;mso-position-vertical-relative:page;z-index:251661312;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KEHQwvmAQAA2wMAAA4AAABkcnMvZTJvRG9jLnhtbK1TS44T&#10;MRDdI3EHy3vSSdCMoJXOLCYMGwQjwRyg4k+3Jf/kctLJWbgGKzYcZ65B2Z3JwLDJgl64y67yq3qv&#10;yqubg7NsrxKa4Du+mM05U14EaXzf8Ydvd2/ecYYZvAQbvOr4USG/Wb9+tRpjq5ZhCFaqxAjEYzvG&#10;jg85x7ZpUAzKAc5CVJ6cOiQHmbapb2SCkdCdbZbz+XUzhiRjCkIh0ulmcvITYroEMGhthNoEsXPK&#10;5wk1KQuZKOFgIvJ1rVZrJfIXrVFlZjtOTHNdKQnZ27I26xW0fYI4GHEqAS4p4QUnB8ZT0jPUBjKw&#10;XTL/QDkjUsCg80wE10xEqiLEYjF/oc3XAaKqXEhqjGfR8f/Bis/7+8SM7Di13YOjhj9+//H48xdb&#10;Fm3GiC2F3Pr7dNphvE+F6EEnV/5EgR2qnseznuqQmaDD6wWRektSiydf83wxJswfVXCsGB23xheq&#10;0ML+E2ZKRqFPIeXYejZ2/P3V8orggOZOU7/JdJFqR9/XuxiskXfG2nIDU7+9tYntofS+foUS4f4V&#10;VpJsAIcprrqmqRgUyA9esnyMpIqnx8BLCU5Jzqyit1MsAoQ2g7GXRFJq66mCouqkY7G2QR6pB7uY&#10;TD+QEotaZfFQz2u9p/ksQ/XnviI9v8n1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WHazzWAAAA&#10;CwEAAA8AAAAAAAAAAQAgAAAAIgAAAGRycy9kb3ducmV2LnhtbFBLAQIUABQAAAAIAIdO4kChB0ML&#10;5gEAANsDAAAOAAAAAAAAAAEAIAAAACUBAABkcnMvZTJvRG9jLnhtbFBLBQYAAAAABgAGAFkBAAB9&#10;BQAAAAA=&#10;">
                <v:fill on="f" focussize="0,0"/>
                <v:stroke color="#000000" joinstyle="round"/>
                <v:imagedata o:title=""/>
                <o:lock v:ext="edit" aspectratio="f"/>
                <w10:anchorlock/>
              </v:line>
            </w:pict>
          </mc:Fallback>
        </mc:AlternateContent>
      </w:r>
    </w:p>
    <w:p w14:paraId="3DFF77A0">
      <w:pPr>
        <w:pStyle w:val="35"/>
      </w:pPr>
      <w:r>
        <w:rPr>
          <w:rFonts w:hint="eastAsia" w:ascii="黑体" w:hAnsi="黑体" w:cs="黑体"/>
          <w:lang w:val="en-US" w:eastAsia="zh-CN"/>
        </w:rPr>
        <w:t>2025</w:t>
      </w:r>
      <w:r>
        <w:rPr>
          <w:rFonts w:hint="eastAsia" w:ascii="黑体" w:hAnsi="黑体" w:eastAsia="黑体" w:cs="黑体"/>
        </w:rPr>
        <w:t xml:space="preserve"> - </w:t>
      </w:r>
      <w:bookmarkStart w:id="4" w:name="SM"/>
      <w:r>
        <w:rPr>
          <w:rFonts w:hint="eastAsia" w:ascii="黑体" w:hAnsi="黑体" w:eastAsia="黑体" w:cs="黑体"/>
        </w:rPr>
        <w:fldChar w:fldCharType="begin">
          <w:ffData>
            <w:name w:val="SM"/>
            <w:enabled/>
            <w:calcOnExit w:val="0"/>
            <w:entryMacro w:val="ShowHelp9"/>
            <w:textInput>
              <w:default w:val="XX"/>
              <w:maxLength w:val="2"/>
            </w:textInput>
          </w:ffData>
        </w:fldChar>
      </w:r>
      <w:r>
        <w:rPr>
          <w:rFonts w:hint="eastAsia" w:ascii="黑体" w:hAnsi="黑体" w:eastAsia="黑体" w:cs="黑体"/>
        </w:rPr>
        <w:instrText xml:space="preserve"> FORMTEXT </w:instrText>
      </w:r>
      <w:r>
        <w:rPr>
          <w:rFonts w:hint="eastAsia" w:ascii="黑体" w:hAnsi="黑体" w:eastAsia="黑体" w:cs="黑体"/>
        </w:rPr>
        <w:fldChar w:fldCharType="separate"/>
      </w:r>
      <w:r>
        <w:rPr>
          <w:rFonts w:hint="eastAsia" w:ascii="黑体" w:hAnsi="黑体" w:eastAsia="黑体" w:cs="黑体"/>
        </w:rPr>
        <w:t>XX</w:t>
      </w:r>
      <w:r>
        <w:rPr>
          <w:rFonts w:hint="eastAsia" w:ascii="黑体" w:hAnsi="黑体" w:eastAsia="黑体" w:cs="黑体"/>
        </w:rPr>
        <w:fldChar w:fldCharType="end"/>
      </w:r>
      <w:bookmarkEnd w:id="4"/>
      <w:r>
        <w:rPr>
          <w:rFonts w:hint="eastAsia" w:ascii="黑体" w:hAnsi="黑体" w:eastAsia="黑体" w:cs="黑体"/>
        </w:rPr>
        <w:t xml:space="preserve"> - </w:t>
      </w:r>
      <w:bookmarkStart w:id="5" w:name="SD"/>
      <w:r>
        <w:rPr>
          <w:rFonts w:hint="eastAsia" w:ascii="黑体" w:hAnsi="黑体" w:eastAsia="黑体" w:cs="黑体"/>
        </w:rPr>
        <w:fldChar w:fldCharType="begin">
          <w:ffData>
            <w:name w:val="SD"/>
            <w:enabled/>
            <w:calcOnExit w:val="0"/>
            <w:entryMacro w:val="ShowHelp9"/>
            <w:textInput>
              <w:default w:val="XX"/>
              <w:maxLength w:val="2"/>
            </w:textInput>
          </w:ffData>
        </w:fldChar>
      </w:r>
      <w:r>
        <w:rPr>
          <w:rFonts w:hint="eastAsia" w:ascii="黑体" w:hAnsi="黑体" w:eastAsia="黑体" w:cs="黑体"/>
        </w:rPr>
        <w:instrText xml:space="preserve"> FORMTEXT </w:instrText>
      </w:r>
      <w:r>
        <w:rPr>
          <w:rFonts w:hint="eastAsia" w:ascii="黑体" w:hAnsi="黑体" w:eastAsia="黑体" w:cs="黑体"/>
        </w:rPr>
        <w:fldChar w:fldCharType="separate"/>
      </w:r>
      <w:r>
        <w:rPr>
          <w:rFonts w:hint="eastAsia" w:ascii="黑体" w:hAnsi="黑体" w:eastAsia="黑体" w:cs="黑体"/>
        </w:rPr>
        <w:t>XX</w:t>
      </w:r>
      <w:r>
        <w:rPr>
          <w:rFonts w:hint="eastAsia" w:ascii="黑体" w:hAnsi="黑体" w:eastAsia="黑体" w:cs="黑体"/>
        </w:rPr>
        <w:fldChar w:fldCharType="end"/>
      </w:r>
      <w:bookmarkEnd w:id="5"/>
      <w:r>
        <w:rPr>
          <w:rFonts w:hint="eastAsia" w:ascii="黑体" w:hAnsi="黑体" w:eastAsia="黑体" w:cs="黑体"/>
        </w:rPr>
        <w:t>实施</w:t>
      </w:r>
    </w:p>
    <w:p w14:paraId="400DD3C5">
      <w:pPr>
        <w:pStyle w:val="41"/>
        <w:framePr w:x="2236" w:y="14741"/>
        <w:adjustRightInd w:val="0"/>
        <w:spacing w:beforeLines="100" w:line="240" w:lineRule="exact"/>
        <w:rPr>
          <w:rFonts w:hAnsi="黑体"/>
          <w:szCs w:val="28"/>
        </w:rPr>
      </w:pPr>
      <w:bookmarkStart w:id="6" w:name="fm"/>
      <w:r>
        <w:rPr>
          <w:rFonts w:hint="eastAsia" w:ascii="黑体" w:hAnsi="黑体" w:eastAsia="黑体" w:cs="黑体"/>
          <w:w w:val="100"/>
          <w:szCs w:val="28"/>
        </w:rPr>
        <mc:AlternateContent>
          <mc:Choice Requires="wps">
            <w:drawing>
              <wp:anchor distT="0" distB="0" distL="114300" distR="114300" simplePos="0" relativeHeight="251660288" behindDoc="1" locked="0" layoutInCell="1" allowOverlap="1">
                <wp:simplePos x="0" y="0"/>
                <wp:positionH relativeFrom="column">
                  <wp:posOffset>1810385</wp:posOffset>
                </wp:positionH>
                <wp:positionV relativeFrom="paragraph">
                  <wp:posOffset>-3942715</wp:posOffset>
                </wp:positionV>
                <wp:extent cx="1270000" cy="304800"/>
                <wp:effectExtent l="0" t="0" r="10160" b="0"/>
                <wp:wrapNone/>
                <wp:docPr id="5"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w="9525">
                          <a:noFill/>
                        </a:ln>
                      </wps:spPr>
                      <wps:bodyPr upright="1"/>
                    </wps:wsp>
                  </a:graphicData>
                </a:graphic>
              </wp:anchor>
            </w:drawing>
          </mc:Choice>
          <mc:Fallback>
            <w:pict>
              <v:rect id="LB" o:spid="_x0000_s1026" o:spt="1" style="position:absolute;left:0pt;margin-left:142.55pt;margin-top:-310.45pt;height:24pt;width:100pt;z-index:-251656192;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MfzdVenAQAAYgMAAA4AAABkcnMvZTJvRG9jLnhtbK1T&#10;y27bMBC8F+g/ELzXkt26TQTLAVLDvQRtgLQfQFOkRIAv7NKW/fddUqrTpJccygO1yyWHM7PU5u7s&#10;LDspQBN8y5eLmjPlZeiM71v+6+f+ww1nmITvhA1etfyikN9t37/bjLFRqzAE2ylgBOKxGWPLh5Ri&#10;U1UoB+UELkJUnoo6gBOJUuirDsRI6M5Wq7r+XI0BughBKkRa3U1FPiPCWwCD1kaqXZBHp3yaUEFZ&#10;kUgSDiYi3xa2WiuZfmiNKjHbclKaykyXUHzIc7XdiKYHEQcjZwriLRReaXLCeLr0CrUTSbAjmH+g&#10;nJEQMOi0kMFVk5DiCKlY1q+8eRpEVEULWY3xajr+P1j5/fQIzHQtX3PmhaOGP9xnV8aIDRWf4iPM&#10;GVKYJZ41uPwl8uxcnLxcnVTnxCQtLldfahqcSap9rD/dUEww1fPpCJi+qeBYDloO1KlioDg9YJq2&#10;/tmSL8NgTbc31pYE+sNXC+wkqKv7Mmb0F9usZ2PLb9erdUH2IZ+foK0nMlniJCpHh9BdyIpjBNMP&#10;xGhZIHOFrC/U52eSe/t3XpCef43t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Pm17tbZAAAADQEA&#10;AA8AAAAAAAAAAQAgAAAAIgAAAGRycy9kb3ducmV2LnhtbFBLAQIUABQAAAAIAIdO4kDH83VXpwEA&#10;AGIDAAAOAAAAAAAAAAEAIAAAACgBAABkcnMvZTJvRG9jLnhtbFBLBQYAAAAABgAGAFkBAABBBQAA&#10;AAA=&#10;">
                <v:fill on="t" focussize="0,0"/>
                <v:stroke on="f"/>
                <v:imagedata o:title=""/>
                <o:lock v:ext="edit" aspectratio="f"/>
              </v:rect>
            </w:pict>
          </mc:Fallback>
        </mc:AlternateContent>
      </w:r>
      <w:r>
        <w:rPr>
          <w:rFonts w:hint="eastAsia" w:ascii="黑体" w:hAnsi="黑体" w:eastAsia="黑体" w:cs="黑体"/>
          <w:w w:val="100"/>
          <w:szCs w:val="28"/>
        </w:rPr>
        <mc:AlternateContent>
          <mc:Choice Requires="wps">
            <w:drawing>
              <wp:anchor distT="0" distB="0" distL="114300" distR="114300" simplePos="0" relativeHeight="251659264"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4"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9525">
                          <a:noFill/>
                        </a:ln>
                      </wps:spPr>
                      <wps:bodyPr upright="1"/>
                    </wps:wsp>
                  </a:graphicData>
                </a:graphic>
              </wp:anchor>
            </w:drawing>
          </mc:Choice>
          <mc:Fallback>
            <w:pict>
              <v:rect id="DT" o:spid="_x0000_s1026" o:spt="1" style="position:absolute;left:0pt;margin-left:347.55pt;margin-top:-585.45pt;height:18pt;width:90pt;z-index:-251657216;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BBgY5epwEAAGIDAAAOAAAAZHJzL2Uyb0RvYy54bWyt&#10;U8tu2zAQvBfIPxC8x3o0CVLBcg41nEvRBkjyATRFSQT4wi5t2X/fJaU6TXrJoTpQu1xydmZWWj+c&#10;rGFHBai9a3m1KjlTTvpOu6Hlry+763vOMArXCeOdavlZIX/YXH1ZT6FRtR+96RQwAnHYTKHlY4yh&#10;KQqUo7ICVz4oR8XegxWRUhiKDsRE6NYUdVneFZOHLoCXCpF2t3ORL4jwGUDf91qqrZcHq1ycUUEZ&#10;EUkSjjog32S2fa9k/NX3qCIzLSelMa/UhOJ9WovNWjQDiDBquVAQn6HwQZMV2lHTC9RWRMEOoP+B&#10;slqCR9/HlfS2mIVkR0hFVX7w5nkUQWUtZDWGi+n4/2Dlz+MTMN21/IYzJywNfPuSXJkCNlR8Dk+w&#10;ZEhhknjqwaY3kWen7OT54qQ6RSZps6puvpYlmSypVtf3dxQTTPF2OwDGR+UtS0HLgSaVDRTHHxjn&#10;o3+OpGboje522picwLD/boAdBU11l58F/d0x49jU8m+39W1Gdj7dn6GNIzJJ4iwqRXvfncmKQwA9&#10;jMSoypCpQtZn6stnkmb7d56R3n6Nz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fyYoR2gAAAA8B&#10;AAAPAAAAAAAAAAEAIAAAACIAAABkcnMvZG93bnJldi54bWxQSwECFAAUAAAACACHTuJAQYGOXqcB&#10;AABiAwAADgAAAAAAAAABACAAAAApAQAAZHJzL2Uyb0RvYy54bWxQSwUGAAAAAAYABgBZAQAAQgUA&#10;AAAA&#10;">
                <v:fill on="t" focussize="0,0"/>
                <v:stroke on="f"/>
                <v:imagedata o:title=""/>
                <o:lock v:ext="edit" aspectratio="f"/>
              </v:rect>
            </w:pict>
          </mc:Fallback>
        </mc:AlternateContent>
      </w:r>
      <w:r>
        <w:rPr>
          <w:rFonts w:hint="eastAsia" w:ascii="黑体" w:hAnsi="黑体" w:eastAsia="黑体" w:cs="黑体"/>
          <w:w w:val="100"/>
          <w:szCs w:val="28"/>
        </w:rPr>
        <mc:AlternateContent>
          <mc:Choice Requires="wps">
            <w:drawing>
              <wp:anchor distT="0" distB="0" distL="114300" distR="114300" simplePos="0" relativeHeight="251662336" behindDoc="0" locked="0" layoutInCell="1" allowOverlap="1">
                <wp:simplePos x="0" y="0"/>
                <wp:positionH relativeFrom="column">
                  <wp:posOffset>-221615</wp:posOffset>
                </wp:positionH>
                <wp:positionV relativeFrom="paragraph">
                  <wp:posOffset>-7021195</wp:posOffset>
                </wp:positionV>
                <wp:extent cx="5737225" cy="0"/>
                <wp:effectExtent l="0" t="5080" r="0" b="4445"/>
                <wp:wrapNone/>
                <wp:docPr id="9" name="直线 3"/>
                <wp:cNvGraphicFramePr/>
                <a:graphic xmlns:a="http://schemas.openxmlformats.org/drawingml/2006/main">
                  <a:graphicData uri="http://schemas.microsoft.com/office/word/2010/wordprocessingShape">
                    <wps:wsp>
                      <wps:cNvCnPr/>
                      <wps:spPr>
                        <a:xfrm>
                          <a:off x="0" y="0"/>
                          <a:ext cx="573722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17.45pt;margin-top:-552.85pt;height:0pt;width:451.75pt;z-index:251662336;mso-width-relative:page;mso-height-relative:page;" filled="f" stroked="t" coordsize="21600,21600" o:gfxdata="UEsDBAoAAAAAAIdO4kAAAAAAAAAAAAAAAAAEAAAAZHJzL1BLAwQUAAAACACHTuJAYZXKRtkAAAAP&#10;AQAADwAAAGRycy9kb3ducmV2LnhtbE2PPU/DMBCGdyT+g3VILFVrp4UQQpwOQDaWllas1/hIIuJz&#10;Grsf8OsxC7Ddx6P3niuWZ9uLI42+c6whmSkQxLUzHTcaNq/VNAPhA7LB3jFp+CQPy/LyosDcuBOv&#10;6LgOjYgh7HPU0IYw5FL6uiWLfuYG4rh7d6PFENuxkWbEUwy3vZwrlUqLHccLLQ702FL9sT5YDb7a&#10;0r76mtQT9bZoHM33Ty/PqPX1VaIeQAQ6hz8YfvSjOpTRaecObLzoNUwXN/cRjUWSqNs7EJHJ0iwF&#10;sfudybKQ//8ovwFQSwMEFAAAAAgAh07iQEOFYvnnAQAA2wMAAA4AAABkcnMvZTJvRG9jLnhtbK1T&#10;S27bMBDdF+gdCO5r2Q7ctILlLOKmm6I10PQAY5KSCPAHDm3ZZ+k1uuqmx8k1OqQcp002XkQLiuQM&#10;37z3hlzeHKxhexVRe9fw2WTKmXLCS+26hv+4v3v3gTNM4CQY71TDjwr5zertm+UQajX3vTdSRUYg&#10;DushNLxPKdRVhaJXFnDig3IUbH20kGgZu0pGGAjdmmo+nb6vBh9liF4oRNpdj0F+QoyXAPq21UKt&#10;vdhZ5dKIGpWBRJKw1wH5qrBtWyXSt7ZFlZhpOClNZaQiNN/msVotoe4ihF6LEwW4hMIzTRa0o6Jn&#10;qDUkYLuoX0BZLaJH36aJ8LYahRRHSMVs+syb7z0EVbSQ1RjOpuPrwYqv+01kWjb8I2cOLDX84eev&#10;h99/2FX2ZghYU8qt28TTCsMmZqGHNtr8JwnsUPw8nv1Uh8QEbS6ur67n8wVn4jFWPR0MEdNn5S3L&#10;k4Yb7bJUqGH/BRMVo9THlLxtHBuI5KLAAd27lvpNyDYQd3RdOYveaHmnjcknMHbbWxPZHnLvy5cl&#10;Ee5/abnIGrAf80povBW9AvnJSZaOgVxx9Bh4pmCV5Mwoejt5RoBQJ9DmkkwqbRwxyK6OPubZ1ssj&#10;9WAXou56cmJWWOYI9bzwPd3PfKn+XRekpze5+g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hlcpG&#10;2QAAAA8BAAAPAAAAAAAAAAEAIAAAACIAAABkcnMvZG93bnJldi54bWxQSwECFAAUAAAACACHTuJA&#10;Q4Vi+ecBAADbAwAADgAAAAAAAAABACAAAAAoAQAAZHJzL2Uyb0RvYy54bWxQSwUGAAAAAAYABgBZ&#10;AQAAgQUAAAAA&#10;">
                <v:fill on="f" focussize="0,0"/>
                <v:stroke color="#000000" joinstyle="round"/>
                <v:imagedata o:title=""/>
                <o:lock v:ext="edit" aspectratio="f"/>
              </v:line>
            </w:pict>
          </mc:Fallback>
        </mc:AlternateContent>
      </w:r>
      <w:bookmarkEnd w:id="6"/>
      <w:r>
        <w:rPr>
          <w:rFonts w:hint="eastAsia" w:ascii="黑体" w:hAnsi="黑体" w:eastAsia="黑体" w:cs="黑体"/>
          <w:szCs w:val="28"/>
        </w:rPr>
        <w:t>陕西省质量技术监督局 </w:t>
      </w:r>
      <w:r>
        <w:rPr>
          <w:rFonts w:hint="eastAsia" w:ascii="黑体" w:hAnsi="黑体" w:eastAsia="黑体" w:cs="黑体"/>
        </w:rPr>
        <w:t>发布</w:t>
      </w:r>
    </w:p>
    <w:p w14:paraId="49E95741">
      <w:pPr>
        <w:pStyle w:val="20"/>
        <w:rPr>
          <w:rFonts w:hint="default" w:ascii="黑体" w:hAnsi="黑体" w:eastAsia="黑体" w:cs="黑体"/>
          <w:b w:val="0"/>
          <w:bCs w:val="0"/>
          <w:lang w:val="en-US" w:eastAsia="zh-CN"/>
        </w:rPr>
      </w:pPr>
      <w:r>
        <w:rPr>
          <w:rFonts w:hint="eastAsia" w:ascii="黑体" w:hAnsi="黑体" w:eastAsia="黑体" w:cs="黑体"/>
          <w:b w:val="0"/>
          <w:bCs w:val="0"/>
          <w:lang w:val="en-US" w:eastAsia="zh-CN"/>
        </w:rPr>
        <w:t>ICS 01.120</w:t>
      </w:r>
    </w:p>
    <w:tbl>
      <w:tblPr>
        <w:tblStyle w:val="13"/>
        <w:tblpPr w:leftFromText="180" w:rightFromText="180" w:vertAnchor="text" w:horzAnchor="page" w:tblpX="2061" w:tblpY="5610"/>
        <w:tblOverlap w:val="never"/>
        <w:tblW w:w="835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53"/>
      </w:tblGrid>
      <w:tr w14:paraId="1BB15E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3" w:hRule="atLeast"/>
        </w:trPr>
        <w:tc>
          <w:tcPr>
            <w:tcW w:w="8353" w:type="dxa"/>
            <w:tcBorders>
              <w:top w:val="nil"/>
              <w:left w:val="nil"/>
              <w:bottom w:val="nil"/>
              <w:right w:val="nil"/>
            </w:tcBorders>
          </w:tcPr>
          <w:p w14:paraId="702C0878">
            <w:pPr>
              <w:keepNext w:val="0"/>
              <w:keepLines w:val="0"/>
              <w:pageBreakBefore w:val="0"/>
              <w:widowControl/>
              <w:suppressLineNumbers w:val="0"/>
              <w:kinsoku/>
              <w:wordWrap/>
              <w:overflowPunct/>
              <w:topLinePunct w:val="0"/>
              <w:autoSpaceDE/>
              <w:autoSpaceDN/>
              <w:bidi w:val="0"/>
              <w:adjustRightInd/>
              <w:snapToGrid/>
              <w:spacing w:before="157" w:beforeLines="50" w:line="360" w:lineRule="auto"/>
              <w:ind w:left="0" w:leftChars="0" w:firstLine="0" w:firstLineChars="0"/>
              <w:jc w:val="center"/>
              <w:textAlignment w:val="auto"/>
              <w:rPr>
                <w:rFonts w:hint="eastAsia" w:ascii="黑体" w:hAnsi="黑体" w:eastAsia="黑体" w:cs="黑体"/>
                <w:color w:val="000000"/>
                <w:kern w:val="0"/>
                <w:sz w:val="36"/>
                <w:szCs w:val="40"/>
                <w:lang w:val="en-US" w:eastAsia="zh-CN" w:bidi="ar-SA"/>
              </w:rPr>
            </w:pPr>
            <w:r>
              <w:rPr>
                <w:rFonts w:hint="eastAsia" w:ascii="黑体" w:hAnsi="黑体" w:eastAsia="黑体" w:cs="黑体"/>
                <w:color w:val="000000"/>
                <w:kern w:val="0"/>
                <w:sz w:val="36"/>
                <w:szCs w:val="40"/>
                <w:lang w:val="en-US" w:eastAsia="zh-CN" w:bidi="ar-SA"/>
              </w:rPr>
              <w:t>Geographical indication certification</w:t>
            </w:r>
          </w:p>
          <w:p w14:paraId="6BC8E16B">
            <w:pPr>
              <w:pStyle w:val="36"/>
              <w:keepNext w:val="0"/>
              <w:keepLines w:val="0"/>
              <w:pageBreakBefore w:val="0"/>
              <w:framePr w:wrap="auto" w:vAnchor="margin" w:hAnchor="text" w:yAlign="inline"/>
              <w:widowControl w:val="0"/>
              <w:kinsoku/>
              <w:wordWrap/>
              <w:overflowPunct/>
              <w:topLinePunct w:val="0"/>
              <w:autoSpaceDE/>
              <w:autoSpaceDN/>
              <w:bidi w:val="0"/>
              <w:adjustRightInd/>
              <w:snapToGrid/>
              <w:spacing w:before="0" w:after="0" w:line="500" w:lineRule="exact"/>
              <w:textAlignment w:val="center"/>
              <w:rPr>
                <w:rFonts w:hint="eastAsia" w:ascii="黑体" w:hAnsi="黑体" w:eastAsia="黑体" w:cs="黑体"/>
                <w:color w:val="000000"/>
                <w:sz w:val="28"/>
                <w:szCs w:val="32"/>
                <w:lang w:val="en-US" w:eastAsia="zh-CN"/>
              </w:rPr>
            </w:pPr>
            <w:r>
              <w:rPr>
                <w:rFonts w:hint="eastAsia" w:ascii="黑体" w:hAnsi="黑体" w:eastAsia="黑体" w:cs="黑体"/>
                <w:color w:val="000000"/>
                <w:kern w:val="0"/>
                <w:sz w:val="36"/>
                <w:szCs w:val="40"/>
                <w:lang w:val="en-US" w:eastAsia="zh-CN" w:bidi="ar-SA"/>
              </w:rPr>
              <w:t>trademark</w:t>
            </w:r>
            <w:r>
              <w:rPr>
                <w:rFonts w:hint="eastAsia" w:ascii="黑体" w:hAnsi="黑体" w:eastAsia="黑体" w:cs="黑体"/>
                <w:color w:val="000000"/>
                <w:sz w:val="36"/>
                <w:szCs w:val="32"/>
              </w:rPr>
              <w:t>–</w:t>
            </w:r>
            <w:r>
              <w:rPr>
                <w:rFonts w:hint="eastAsia" w:ascii="黑体" w:hAnsi="黑体" w:eastAsia="黑体" w:cs="黑体"/>
                <w:color w:val="000000"/>
                <w:kern w:val="0"/>
                <w:sz w:val="36"/>
                <w:szCs w:val="40"/>
                <w:lang w:val="en-US" w:eastAsia="zh-CN" w:bidi="ar-SA"/>
              </w:rPr>
              <w:t>Weinan Huazhou rhizoma dioscoreae</w:t>
            </w:r>
          </w:p>
          <w:p w14:paraId="4A9490E4">
            <w:pPr>
              <w:pStyle w:val="36"/>
              <w:framePr w:wrap="auto" w:vAnchor="margin" w:hAnchor="text" w:yAlign="inline"/>
              <w:rPr>
                <w:sz w:val="28"/>
              </w:rPr>
            </w:pPr>
            <w:r>
              <w:rPr>
                <w:rFonts w:hint="eastAsia" w:ascii="黑体" w:hAnsi="黑体" w:eastAsia="黑体" w:cs="黑体"/>
                <w:sz w:val="28"/>
              </w:rPr>
              <mc:AlternateContent>
                <mc:Choice Requires="wps">
                  <w:drawing>
                    <wp:anchor distT="0" distB="0" distL="114300" distR="114300" simplePos="0" relativeHeight="251670528" behindDoc="1" locked="1" layoutInCell="1" allowOverlap="1">
                      <wp:simplePos x="0" y="0"/>
                      <wp:positionH relativeFrom="column">
                        <wp:posOffset>2200910</wp:posOffset>
                      </wp:positionH>
                      <wp:positionV relativeFrom="paragraph">
                        <wp:posOffset>4281805</wp:posOffset>
                      </wp:positionV>
                      <wp:extent cx="1905000" cy="254000"/>
                      <wp:effectExtent l="0" t="0" r="0" b="12700"/>
                      <wp:wrapNone/>
                      <wp:docPr id="6"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w="9525">
                                <a:noFill/>
                              </a:ln>
                            </wps:spPr>
                            <wps:bodyPr upright="1"/>
                          </wps:wsp>
                        </a:graphicData>
                      </a:graphic>
                    </wp:anchor>
                  </w:drawing>
                </mc:Choice>
                <mc:Fallback>
                  <w:pict>
                    <v:rect id="RQ" o:spid="_x0000_s1026" o:spt="1" style="position:absolute;left:0pt;margin-left:173.3pt;margin-top:337.15pt;height:20pt;width:150pt;z-index:-251645952;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CL9d9TpwEAAGIDAAAOAAAAZHJzL2Uyb0RvYy54bWytU8tu&#10;2zAQvBfoPxC815KNOmgEyznUcC5BmzTtB9AUKRHgC7u0Zf99lpTqtOklh+pA7XLJ2ZlZaXN3dpad&#10;FKAJvuXLRc2Z8jJ0xvct//Vz/+kLZ5iE74QNXrX8opDfbT9+2IyxUaswBNspYATisRljy4eUYlNV&#10;KAflBC5CVJ6KOoATiVLoqw7ESOjOVqu6vqnGAF2EIBUi7e6mIp8R4T2AQWsj1S7Io1M+TaigrEgk&#10;CQcTkW8LW62VTN+1RpWYbTkpTWWlJhQf8lptN6LpQcTByJmCeA+FN5qcMJ6aXqF2Igl2BPMPlDMS&#10;AgadFjK4ahJSHCEVy/qNN8+DiKpoIasxXk3H/wcrv50egZmu5TeceeFo4D+esitjxIaKz/ER5gwp&#10;zBLPGlx+E3l2Lk5erk6qc2KSNpe39bquyWRJtdX6c44Jpnq9HQHTvQqO5aDlQJMqBorTA6bp6O8j&#10;uRkGa7q9sbYk0B++WmAnQVPdl2dG/+uY9Wxs+e16tS7IPuT7E7T1RCZLnETl6BC6C1lxjGD6gRgt&#10;C2SukPWF+vyZ5Nn+mRek119j+w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f1/fg1wAAAAsBAAAP&#10;AAAAAAAAAAEAIAAAACIAAABkcnMvZG93bnJldi54bWxQSwECFAAUAAAACACHTuJAi/XfU6cBAABi&#10;AwAADgAAAAAAAAABACAAAAAmAQAAZHJzL2Uyb0RvYy54bWxQSwUGAAAAAAYABgBZAQAAPwUAAAAA&#10;">
                      <v:fill on="t" focussize="0,0"/>
                      <v:stroke on="f"/>
                      <v:imagedata o:title=""/>
                      <o:lock v:ext="edit" aspectratio="f"/>
                      <w10:anchorlock/>
                    </v:rect>
                  </w:pict>
                </mc:Fallback>
              </mc:AlternateContent>
            </w:r>
            <w:r>
              <w:rPr>
                <w:rFonts w:hint="eastAsia" w:ascii="黑体" w:hAnsi="黑体" w:eastAsia="黑体" w:cs="黑体"/>
                <w:sz w:val="28"/>
              </w:rPr>
              <w:t>（</w:t>
            </w:r>
            <w:r>
              <w:rPr>
                <w:rFonts w:hint="eastAsia" w:ascii="黑体" w:hAnsi="黑体" w:eastAsia="黑体" w:cs="黑体"/>
                <w:sz w:val="28"/>
                <w:lang w:eastAsia="zh-CN"/>
              </w:rPr>
              <w:t>征求意见稿</w:t>
            </w:r>
            <w:r>
              <w:rPr>
                <w:rFonts w:hint="eastAsia" w:ascii="黑体" w:hAnsi="黑体" w:eastAsia="黑体" w:cs="黑体"/>
                <w:sz w:val="28"/>
              </w:rPr>
              <w:t>）</w:t>
            </w:r>
            <w:r>
              <w:rPr>
                <w:sz w:val="28"/>
              </w:rPr>
              <w:t xml:space="preserve"> </w:t>
            </w:r>
          </w:p>
        </w:tc>
      </w:tr>
    </w:tbl>
    <w:p w14:paraId="504DEC0D">
      <w:pPr>
        <w:pStyle w:val="20"/>
        <w:ind w:left="0" w:leftChars="0" w:firstLine="420" w:firstLineChars="200"/>
        <w:rPr>
          <w:rFonts w:hint="default" w:ascii="黑体" w:hAnsi="黑体" w:eastAsia="黑体" w:cs="黑体"/>
          <w:b w:val="0"/>
          <w:bCs w:val="0"/>
          <w:lang w:val="en-US" w:eastAsia="zh-CN"/>
        </w:rPr>
        <w:sectPr>
          <w:headerReference r:id="rId3" w:type="default"/>
          <w:footerReference r:id="rId4" w:type="default"/>
          <w:pgSz w:w="11906" w:h="16838"/>
          <w:pgMar w:top="567" w:right="850" w:bottom="1134" w:left="1418" w:header="0" w:footer="0" w:gutter="0"/>
          <w:pgNumType w:start="1"/>
          <w:cols w:space="720" w:num="1"/>
          <w:docGrid w:type="lines" w:linePitch="312" w:charSpace="0"/>
        </w:sectPr>
      </w:pPr>
      <w:r>
        <w:rPr>
          <w:rFonts w:hint="eastAsia" w:ascii="黑体" w:hAnsi="黑体" w:eastAsia="黑体" w:cs="黑体"/>
          <w:b w:val="0"/>
          <w:bCs w:val="0"/>
          <w:lang w:val="en-US" w:eastAsia="zh-CN"/>
        </w:rPr>
        <w:t>CCS A 00</w:t>
      </w:r>
    </w:p>
    <w:p w14:paraId="07070A6A">
      <w:pPr>
        <w:pStyle w:val="48"/>
        <w:outlineLvl w:val="9"/>
        <w:rPr>
          <w:rFonts w:ascii="Times New Roman"/>
          <w:sz w:val="44"/>
          <w:szCs w:val="44"/>
        </w:rPr>
      </w:pPr>
    </w:p>
    <w:p w14:paraId="198B98F5">
      <w:pPr>
        <w:pStyle w:val="48"/>
        <w:outlineLvl w:val="9"/>
        <w:rPr>
          <w:rFonts w:ascii="Times New Roman"/>
          <w:sz w:val="44"/>
          <w:szCs w:val="44"/>
        </w:rPr>
      </w:pPr>
    </w:p>
    <w:p w14:paraId="0CEA5C05">
      <w:pPr>
        <w:pStyle w:val="48"/>
        <w:outlineLvl w:val="9"/>
        <w:rPr>
          <w:rFonts w:ascii="Times New Roman"/>
          <w:sz w:val="44"/>
          <w:szCs w:val="44"/>
        </w:rPr>
      </w:pPr>
    </w:p>
    <w:p w14:paraId="47951AFB">
      <w:pPr>
        <w:pStyle w:val="48"/>
        <w:outlineLvl w:val="9"/>
        <w:rPr>
          <w:rFonts w:ascii="Times New Roman"/>
          <w:sz w:val="44"/>
          <w:szCs w:val="44"/>
        </w:rPr>
      </w:pPr>
    </w:p>
    <w:p w14:paraId="3F495C23">
      <w:pPr>
        <w:pStyle w:val="48"/>
        <w:outlineLvl w:val="9"/>
        <w:rPr>
          <w:rFonts w:ascii="Times New Roman"/>
          <w:sz w:val="44"/>
          <w:szCs w:val="44"/>
        </w:rPr>
      </w:pPr>
    </w:p>
    <w:p w14:paraId="3EEC761C">
      <w:pPr>
        <w:pStyle w:val="48"/>
        <w:outlineLvl w:val="9"/>
        <w:rPr>
          <w:rFonts w:ascii="Times New Roman"/>
          <w:sz w:val="44"/>
          <w:szCs w:val="44"/>
        </w:rPr>
      </w:pPr>
    </w:p>
    <w:p w14:paraId="4649B17F">
      <w:pPr>
        <w:pStyle w:val="48"/>
        <w:outlineLvl w:val="9"/>
        <w:rPr>
          <w:rFonts w:ascii="Times New Roman"/>
          <w:sz w:val="44"/>
          <w:szCs w:val="44"/>
        </w:rPr>
        <w:sectPr>
          <w:footerReference r:id="rId6" w:type="first"/>
          <w:footerReference r:id="rId5" w:type="default"/>
          <w:pgSz w:w="11906" w:h="16838"/>
          <w:pgMar w:top="1440" w:right="1800" w:bottom="1440" w:left="1800" w:header="1418" w:footer="1134" w:gutter="0"/>
          <w:pgNumType w:fmt="upperRoman" w:start="1"/>
          <w:cols w:space="720" w:num="1"/>
          <w:formProt w:val="0"/>
          <w:titlePg/>
          <w:docGrid w:linePitch="312" w:charSpace="0"/>
        </w:sectPr>
      </w:pPr>
    </w:p>
    <w:p w14:paraId="76CD7A5D">
      <w:pPr>
        <w:pStyle w:val="10"/>
        <w:tabs>
          <w:tab w:val="right" w:leader="dot" w:pos="9354"/>
          <w:tab w:val="clear" w:pos="9344"/>
        </w:tabs>
        <w:jc w:val="center"/>
        <w:rPr>
          <w:rFonts w:hint="eastAsia" w:ascii="黑体" w:hAnsi="黑体" w:eastAsia="黑体" w:cs="黑体"/>
          <w:b/>
          <w:bCs/>
          <w:color w:val="000000"/>
          <w:sz w:val="32"/>
          <w:szCs w:val="32"/>
          <w:lang w:val="zh-CN"/>
        </w:rPr>
      </w:pPr>
      <w:r>
        <w:rPr>
          <w:rFonts w:hint="eastAsia" w:ascii="黑体" w:hAnsi="黑体" w:eastAsia="黑体" w:cs="黑体"/>
          <w:b/>
          <w:bCs/>
          <w:color w:val="000000"/>
          <w:sz w:val="32"/>
          <w:szCs w:val="32"/>
          <w:lang w:val="zh-CN"/>
        </w:rPr>
        <w:t>目</w:t>
      </w:r>
      <w:r>
        <w:rPr>
          <w:rFonts w:hint="eastAsia" w:ascii="黑体" w:hAnsi="黑体" w:eastAsia="黑体" w:cs="黑体"/>
          <w:b/>
          <w:bCs/>
          <w:color w:val="000000"/>
          <w:sz w:val="32"/>
          <w:szCs w:val="32"/>
          <w:lang w:val="en-US" w:eastAsia="zh-CN"/>
        </w:rPr>
        <w:t xml:space="preserve">   </w:t>
      </w:r>
      <w:r>
        <w:rPr>
          <w:rFonts w:hint="eastAsia" w:ascii="黑体" w:hAnsi="黑体" w:eastAsia="黑体" w:cs="黑体"/>
          <w:b/>
          <w:bCs/>
          <w:color w:val="000000"/>
          <w:sz w:val="32"/>
          <w:szCs w:val="32"/>
          <w:lang w:val="zh-CN"/>
        </w:rPr>
        <w:t>录</w:t>
      </w:r>
    </w:p>
    <w:p w14:paraId="77A2C410">
      <w:pPr>
        <w:pStyle w:val="10"/>
        <w:tabs>
          <w:tab w:val="right" w:leader="dot" w:pos="8306"/>
          <w:tab w:val="clear" w:pos="9344"/>
        </w:tabs>
      </w:pPr>
      <w:r>
        <w:fldChar w:fldCharType="begin"/>
      </w:r>
      <w:r>
        <w:instrText xml:space="preserve"> TOC \o "1-2" \h \z \u </w:instrText>
      </w:r>
      <w:r>
        <w:fldChar w:fldCharType="separate"/>
      </w:r>
    </w:p>
    <w:p w14:paraId="53C86311">
      <w:pPr>
        <w:spacing w:before="0" w:beforeLines="0" w:after="0" w:afterLines="0" w:line="240" w:lineRule="auto"/>
        <w:ind w:left="0" w:leftChars="0" w:right="0" w:rightChars="0" w:firstLine="0" w:firstLineChars="0"/>
        <w:jc w:val="center"/>
      </w:pPr>
    </w:p>
    <w:p w14:paraId="4BFD7D0E">
      <w:pPr>
        <w:pStyle w:val="56"/>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TOC \o "1-2" \h \u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_Toc2566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前</w:t>
      </w:r>
      <w:r>
        <w:rPr>
          <w:rFonts w:hint="eastAsia" w:asciiTheme="majorEastAsia" w:hAnsiTheme="majorEastAsia" w:eastAsiaTheme="majorEastAsia" w:cstheme="majorEastAsia"/>
          <w:b w:val="0"/>
          <w:bCs w:val="0"/>
          <w:sz w:val="21"/>
          <w:szCs w:val="21"/>
          <w:lang w:val="en-US" w:eastAsia="zh-CN"/>
        </w:rPr>
        <w:t xml:space="preserve"> </w:t>
      </w:r>
      <w:r>
        <w:rPr>
          <w:rFonts w:hint="eastAsia" w:asciiTheme="majorEastAsia" w:hAnsiTheme="majorEastAsia" w:eastAsiaTheme="majorEastAsia" w:cstheme="majorEastAsia"/>
          <w:b w:val="0"/>
          <w:bCs w:val="0"/>
          <w:sz w:val="21"/>
          <w:szCs w:val="21"/>
        </w:rPr>
        <w:t xml:space="preserve">  言</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_Toc2566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II</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05A7F6BB">
      <w:pPr>
        <w:pStyle w:val="56"/>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_Toc23646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lang w:val="en-US" w:eastAsia="zh-CN"/>
        </w:rPr>
        <w:t xml:space="preserve">1  </w:t>
      </w:r>
      <w:r>
        <w:rPr>
          <w:rFonts w:hint="eastAsia" w:asciiTheme="majorEastAsia" w:hAnsiTheme="majorEastAsia" w:eastAsiaTheme="majorEastAsia" w:cstheme="majorEastAsia"/>
          <w:b w:val="0"/>
          <w:bCs w:val="0"/>
          <w:sz w:val="21"/>
          <w:szCs w:val="21"/>
        </w:rPr>
        <w:t>范围</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_Toc23646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- 1 -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27D025ED">
      <w:pPr>
        <w:pStyle w:val="56"/>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_Toc11754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lang w:val="en-US" w:eastAsia="zh-CN"/>
        </w:rPr>
        <w:t>2  规范性引用文件</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_Toc11754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- 1 -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585F5827">
      <w:pPr>
        <w:pStyle w:val="56"/>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_Toc15488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lang w:val="en-US" w:eastAsia="zh-CN"/>
        </w:rPr>
        <w:t>3  术语和定义</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_Toc15488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- 2 -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5655DF70">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_Toc12356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3.1 渭南华州山药</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_Toc12356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- 2 -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436A56E3">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_Toc15060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3.2山药龙头</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_Toc15060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- 2 -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6F35DA67">
      <w:pPr>
        <w:pStyle w:val="56"/>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_Toc23612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4  生产地域范围</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_Toc23612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- 2 -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261BF501">
      <w:pPr>
        <w:pStyle w:val="56"/>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_Toc7338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5  种植环境</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_Toc7338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- 2 -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76262674">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_Toc30115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5.1  气候</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_Toc30115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- 2 -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7EA637EF">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_Toc17247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5.2  土壤</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_Toc17247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- 2 -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08115EDC">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_Toc6630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5.3  灌溉水质</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_Toc6630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- 2 -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06F4A417">
      <w:pPr>
        <w:pStyle w:val="56"/>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_Toc14861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6  质量要求</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_Toc14861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- 2 -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2C58530B">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_Toc1426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6.1  感官要求</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_Toc1426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- 2 -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4850E3A6">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_Toc6528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6.2  安全卫生指标</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_Toc6528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- 3 -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3F2510FB">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_Toc19185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6.3  理化指标</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_Toc19185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- 3 -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6253D1FA">
      <w:pPr>
        <w:pStyle w:val="56"/>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_Toc15584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7  检验方法</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_Toc15584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- 3 -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4818A167">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_Toc10882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7.1  感官指标检验</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_Toc10882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- 3 -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01DF1F17">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_Toc21690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7.2  重量</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_Toc21690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- 3 -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6765B86C">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_Toc1127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7.3  长度</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_Toc1127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- 3 -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1FE29489">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_Toc4944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7.4  理化指标检验</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_Toc4944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- 3 -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2429C580">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_Toc20982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7.5  安全指标检验</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_Toc20982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- 4 -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24AFDA22">
      <w:pPr>
        <w:pStyle w:val="56"/>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_Toc17489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8  检验规则</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_Toc17489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- 4 -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44A064DA">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_Toc20747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8.1  检验分类</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_Toc20747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- 4 -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42E436A4">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_Toc29546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8.2  检验项目</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_Toc29546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- 4 -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362E9218">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_Toc5849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8.3  批次规定</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_Toc5849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- 4 -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0160D5DD">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_Toc8274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8.4  抽样方法</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_Toc8274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- 4 -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3B296B20">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_Toc11847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8.5  判定规则</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_Toc11847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- 4 -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7A06C81C">
      <w:pPr>
        <w:pStyle w:val="56"/>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_Toc13371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9  标志和包装、运输、贮存</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_Toc13371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- 5 -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5E488387">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_Toc17941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9.1  标志和包装</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_Toc17941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- 5 -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24464E78">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_Toc19411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9.2  运输</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_Toc19411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- 5 -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40EEB6DB">
      <w:pPr>
        <w:pStyle w:val="57"/>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_Toc21862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9.3  贮存</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_Toc21862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- 5 -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3F20A1E9">
      <w:pPr>
        <w:pStyle w:val="56"/>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_Toc16950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附录A 渭南华州山药产地范围界定</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_Toc16950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- 6 -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3588202B">
      <w:pPr>
        <w:pStyle w:val="56"/>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_Toc3196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kern w:val="2"/>
          <w:sz w:val="21"/>
          <w:szCs w:val="21"/>
          <w:lang w:val="en-US" w:eastAsia="zh-CN" w:bidi="ar-SA"/>
        </w:rPr>
        <w:t>附录B地理标志证明商标图样</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_Toc3196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- 6 -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55F43739">
      <w:pPr>
        <w:pStyle w:val="56"/>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_Toc4449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xml:space="preserve">图A.1 </w:t>
      </w:r>
      <w:r>
        <w:rPr>
          <w:rFonts w:hint="eastAsia" w:asciiTheme="majorEastAsia" w:hAnsiTheme="majorEastAsia" w:eastAsiaTheme="majorEastAsia" w:cstheme="majorEastAsia"/>
          <w:b w:val="0"/>
          <w:bCs w:val="0"/>
          <w:sz w:val="21"/>
          <w:szCs w:val="21"/>
          <w:lang w:eastAsia="zh-CN"/>
        </w:rPr>
        <w:t>渭南</w:t>
      </w:r>
      <w:r>
        <w:rPr>
          <w:rFonts w:hint="eastAsia" w:asciiTheme="majorEastAsia" w:hAnsiTheme="majorEastAsia" w:eastAsiaTheme="majorEastAsia" w:cstheme="majorEastAsia"/>
          <w:b w:val="0"/>
          <w:bCs w:val="0"/>
          <w:sz w:val="21"/>
          <w:szCs w:val="21"/>
        </w:rPr>
        <w:t>华州</w:t>
      </w:r>
      <w:r>
        <w:rPr>
          <w:rFonts w:hint="eastAsia" w:asciiTheme="majorEastAsia" w:hAnsiTheme="majorEastAsia" w:eastAsiaTheme="majorEastAsia" w:cstheme="majorEastAsia"/>
          <w:b w:val="0"/>
          <w:bCs w:val="0"/>
          <w:sz w:val="21"/>
          <w:szCs w:val="21"/>
          <w:lang w:eastAsia="zh-CN"/>
        </w:rPr>
        <w:t>山药</w:t>
      </w:r>
      <w:r>
        <w:rPr>
          <w:rFonts w:hint="eastAsia" w:asciiTheme="majorEastAsia" w:hAnsiTheme="majorEastAsia" w:eastAsiaTheme="majorEastAsia" w:cstheme="majorEastAsia"/>
          <w:b w:val="0"/>
          <w:bCs w:val="0"/>
          <w:sz w:val="21"/>
          <w:szCs w:val="21"/>
        </w:rPr>
        <w:t>产地范围示意图</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_Toc4449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- 6 -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10C010C3">
      <w:pPr>
        <w:pStyle w:val="56"/>
        <w:keepNext w:val="0"/>
        <w:keepLines w:val="0"/>
        <w:pageBreakBefore w:val="0"/>
        <w:tabs>
          <w:tab w:val="right" w:leader="dot" w:pos="8306"/>
        </w:tabs>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HYPERLINK \l _Toc9475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lang w:val="en-US" w:eastAsia="zh-CN"/>
        </w:rPr>
        <w:t>图B</w:t>
      </w:r>
      <w:r>
        <w:rPr>
          <w:rFonts w:hint="eastAsia" w:asciiTheme="majorEastAsia" w:hAnsiTheme="majorEastAsia" w:eastAsiaTheme="majorEastAsia" w:cstheme="majorEastAsia"/>
          <w:b w:val="0"/>
          <w:bCs w:val="0"/>
          <w:sz w:val="21"/>
          <w:szCs w:val="21"/>
        </w:rPr>
        <w:t>.1</w:t>
      </w:r>
      <w:r>
        <w:rPr>
          <w:rFonts w:hint="eastAsia" w:asciiTheme="majorEastAsia" w:hAnsiTheme="majorEastAsia" w:eastAsiaTheme="majorEastAsia" w:cstheme="majorEastAsia"/>
          <w:b w:val="0"/>
          <w:bCs w:val="0"/>
          <w:sz w:val="21"/>
          <w:szCs w:val="21"/>
          <w:lang w:eastAsia="zh-CN"/>
        </w:rPr>
        <w:t>地理标志证明商标图样</w:t>
      </w:r>
      <w:r>
        <w:rPr>
          <w:rFonts w:hint="eastAsia" w:asciiTheme="majorEastAsia" w:hAnsiTheme="majorEastAsia" w:eastAsiaTheme="majorEastAsia" w:cstheme="majorEastAsia"/>
          <w:b w:val="0"/>
          <w:bCs w:val="0"/>
          <w:sz w:val="21"/>
          <w:szCs w:val="21"/>
        </w:rPr>
        <w:tab/>
      </w:r>
      <w:r>
        <w:rPr>
          <w:rFonts w:hint="eastAsia" w:asciiTheme="majorEastAsia" w:hAnsiTheme="majorEastAsia" w:eastAsiaTheme="majorEastAsia" w:cstheme="majorEastAsia"/>
          <w:b w:val="0"/>
          <w:bCs w:val="0"/>
          <w:sz w:val="21"/>
          <w:szCs w:val="21"/>
        </w:rPr>
        <w:fldChar w:fldCharType="begin"/>
      </w:r>
      <w:r>
        <w:rPr>
          <w:rFonts w:hint="eastAsia" w:asciiTheme="majorEastAsia" w:hAnsiTheme="majorEastAsia" w:eastAsiaTheme="majorEastAsia" w:cstheme="majorEastAsia"/>
          <w:b w:val="0"/>
          <w:bCs w:val="0"/>
          <w:sz w:val="21"/>
          <w:szCs w:val="21"/>
        </w:rPr>
        <w:instrText xml:space="preserve"> PAGEREF _Toc9475 \h </w:instrText>
      </w:r>
      <w:r>
        <w:rPr>
          <w:rFonts w:hint="eastAsia" w:asciiTheme="majorEastAsia" w:hAnsiTheme="majorEastAsia" w:eastAsiaTheme="majorEastAsia" w:cstheme="majorEastAsia"/>
          <w:b w:val="0"/>
          <w:bCs w:val="0"/>
          <w:sz w:val="21"/>
          <w:szCs w:val="21"/>
        </w:rPr>
        <w:fldChar w:fldCharType="separate"/>
      </w:r>
      <w:r>
        <w:rPr>
          <w:rFonts w:hint="eastAsia" w:asciiTheme="majorEastAsia" w:hAnsiTheme="majorEastAsia" w:eastAsiaTheme="majorEastAsia" w:cstheme="majorEastAsia"/>
          <w:b w:val="0"/>
          <w:bCs w:val="0"/>
          <w:sz w:val="21"/>
          <w:szCs w:val="21"/>
        </w:rPr>
        <w:t>- 6 -</w:t>
      </w:r>
      <w:r>
        <w:rPr>
          <w:rFonts w:hint="eastAsia" w:asciiTheme="majorEastAsia" w:hAnsiTheme="majorEastAsia" w:eastAsiaTheme="majorEastAsia" w:cstheme="majorEastAsia"/>
          <w:b w:val="0"/>
          <w:bCs w:val="0"/>
          <w:sz w:val="21"/>
          <w:szCs w:val="21"/>
        </w:rPr>
        <w:fldChar w:fldCharType="end"/>
      </w:r>
      <w:r>
        <w:rPr>
          <w:rFonts w:hint="eastAsia" w:asciiTheme="majorEastAsia" w:hAnsiTheme="majorEastAsia" w:eastAsiaTheme="majorEastAsia" w:cstheme="majorEastAsia"/>
          <w:b w:val="0"/>
          <w:bCs w:val="0"/>
          <w:sz w:val="21"/>
          <w:szCs w:val="21"/>
        </w:rPr>
        <w:fldChar w:fldCharType="end"/>
      </w:r>
    </w:p>
    <w:p w14:paraId="5E4B4724">
      <w:pPr>
        <w:keepNext w:val="0"/>
        <w:keepLines w:val="0"/>
        <w:pageBreakBefore w:val="0"/>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b w:val="0"/>
          <w:bCs w:val="0"/>
          <w:kern w:val="2"/>
          <w:sz w:val="21"/>
          <w:szCs w:val="21"/>
          <w:lang w:val="en-US" w:eastAsia="zh-CN" w:bidi="ar-SA"/>
        </w:rPr>
      </w:pPr>
      <w:r>
        <w:rPr>
          <w:rFonts w:hint="eastAsia" w:asciiTheme="majorEastAsia" w:hAnsiTheme="majorEastAsia" w:eastAsiaTheme="majorEastAsia" w:cstheme="majorEastAsia"/>
          <w:b w:val="0"/>
          <w:bCs w:val="0"/>
          <w:sz w:val="21"/>
          <w:szCs w:val="21"/>
        </w:rPr>
        <w:fldChar w:fldCharType="end"/>
      </w:r>
    </w:p>
    <w:p w14:paraId="3142DF24">
      <w:pPr>
        <w:rPr>
          <w:rFonts w:ascii="Times New Roman" w:hAnsi="Times New Roman" w:eastAsia="宋体" w:cs="Times New Roman"/>
          <w:b/>
          <w:bCs w:val="0"/>
          <w:kern w:val="2"/>
          <w:sz w:val="21"/>
          <w:szCs w:val="24"/>
          <w:lang w:val="en-US" w:eastAsia="zh-CN" w:bidi="ar-SA"/>
        </w:rPr>
      </w:pPr>
    </w:p>
    <w:p w14:paraId="69342710">
      <w:pPr>
        <w:pStyle w:val="11"/>
        <w:tabs>
          <w:tab w:val="right" w:leader="dot" w:pos="9354"/>
          <w:tab w:val="clear" w:pos="9344"/>
        </w:tabs>
        <w:jc w:val="center"/>
        <w:sectPr>
          <w:footerReference r:id="rId8" w:type="first"/>
          <w:footerReference r:id="rId7" w:type="default"/>
          <w:pgSz w:w="11906" w:h="16838"/>
          <w:pgMar w:top="1440" w:right="1800" w:bottom="1440" w:left="1800" w:header="1418" w:footer="1134" w:gutter="0"/>
          <w:pgNumType w:fmt="upperRoman" w:start="1"/>
          <w:cols w:space="720" w:num="1"/>
          <w:formProt w:val="0"/>
          <w:docGrid w:linePitch="312" w:charSpace="0"/>
        </w:sectPr>
      </w:pPr>
      <w:r>
        <w:rPr>
          <w:rFonts w:ascii="Times New Roman" w:eastAsia="宋体"/>
          <w:kern w:val="2"/>
        </w:rPr>
        <w:fldChar w:fldCharType="end"/>
      </w:r>
    </w:p>
    <w:p w14:paraId="50C2D471">
      <w:pPr>
        <w:pStyle w:val="2"/>
        <w:bidi w:val="0"/>
        <w:jc w:val="center"/>
        <w:rPr>
          <w:sz w:val="32"/>
          <w:szCs w:val="32"/>
        </w:rPr>
      </w:pPr>
      <w:bookmarkStart w:id="7" w:name="_Toc2566"/>
      <w:bookmarkStart w:id="8" w:name="_Toc23718"/>
      <w:bookmarkStart w:id="9" w:name="_Toc25970"/>
      <w:r>
        <w:rPr>
          <w:rFonts w:hint="eastAsia"/>
          <w:sz w:val="32"/>
          <w:szCs w:val="32"/>
        </w:rPr>
        <w:t>前</w:t>
      </w:r>
      <w:r>
        <w:rPr>
          <w:rFonts w:hint="eastAsia"/>
          <w:sz w:val="32"/>
          <w:szCs w:val="32"/>
          <w:lang w:val="en-US" w:eastAsia="zh-CN"/>
        </w:rPr>
        <w:t xml:space="preserve"> </w:t>
      </w:r>
      <w:r>
        <w:rPr>
          <w:rFonts w:hint="eastAsia"/>
          <w:sz w:val="32"/>
          <w:szCs w:val="32"/>
        </w:rPr>
        <w:t xml:space="preserve">  言</w:t>
      </w:r>
      <w:bookmarkEnd w:id="7"/>
      <w:bookmarkEnd w:id="8"/>
      <w:bookmarkEnd w:id="9"/>
    </w:p>
    <w:p w14:paraId="670F7720">
      <w:pPr>
        <w:pStyle w:val="20"/>
        <w:ind w:firstLine="419" w:firstLineChars="131"/>
        <w:jc w:val="center"/>
        <w:rPr>
          <w:rFonts w:ascii="黑体" w:hAnsi="黑体" w:eastAsia="黑体"/>
          <w:sz w:val="32"/>
          <w:szCs w:val="32"/>
        </w:rPr>
      </w:pPr>
    </w:p>
    <w:p w14:paraId="7E11ED75">
      <w:pPr>
        <w:pStyle w:val="20"/>
      </w:pPr>
      <w:r>
        <w:rPr>
          <w:rFonts w:hint="eastAsia"/>
        </w:rPr>
        <w:t>本</w:t>
      </w:r>
      <w:r>
        <w:rPr>
          <w:rFonts w:hint="eastAsia"/>
          <w:lang w:eastAsia="zh-CN"/>
        </w:rPr>
        <w:t>文件按照</w:t>
      </w:r>
      <w:r>
        <w:rPr>
          <w:rFonts w:hint="eastAsia"/>
        </w:rPr>
        <w:t>GB/T1.1-20</w:t>
      </w:r>
      <w:r>
        <w:rPr>
          <w:rFonts w:hint="eastAsia"/>
          <w:lang w:val="en-US" w:eastAsia="zh-CN"/>
        </w:rPr>
        <w:t>20</w:t>
      </w:r>
      <w:r>
        <w:rPr>
          <w:rFonts w:hint="eastAsia"/>
        </w:rPr>
        <w:t>《标准化工作导则 第1部分：标准</w:t>
      </w:r>
      <w:r>
        <w:rPr>
          <w:rFonts w:hint="eastAsia"/>
          <w:lang w:eastAsia="zh-CN"/>
        </w:rPr>
        <w:t>化文件</w:t>
      </w:r>
      <w:r>
        <w:rPr>
          <w:rFonts w:hint="eastAsia"/>
        </w:rPr>
        <w:t>的结构和</w:t>
      </w:r>
      <w:r>
        <w:rPr>
          <w:rFonts w:hint="eastAsia"/>
          <w:lang w:eastAsia="zh-CN"/>
        </w:rPr>
        <w:t>起草规则</w:t>
      </w:r>
      <w:r>
        <w:rPr>
          <w:rFonts w:hint="eastAsia"/>
        </w:rPr>
        <w:t>》的规</w:t>
      </w:r>
      <w:r>
        <w:rPr>
          <w:rFonts w:hint="eastAsia"/>
          <w:lang w:eastAsia="zh-CN"/>
        </w:rPr>
        <w:t>定起草</w:t>
      </w:r>
      <w:r>
        <w:rPr>
          <w:rFonts w:hint="eastAsia"/>
        </w:rPr>
        <w:t>。</w:t>
      </w:r>
    </w:p>
    <w:p w14:paraId="6A2A040D">
      <w:pPr>
        <w:pStyle w:val="20"/>
        <w:rPr>
          <w:rFonts w:hint="eastAsia" w:eastAsia="宋体"/>
          <w:lang w:eastAsia="zh-CN"/>
        </w:rPr>
      </w:pPr>
      <w:r>
        <w:rPr>
          <w:rFonts w:hint="eastAsia"/>
        </w:rPr>
        <w:t>本</w:t>
      </w:r>
      <w:r>
        <w:rPr>
          <w:rFonts w:hint="eastAsia"/>
          <w:lang w:eastAsia="zh-CN"/>
        </w:rPr>
        <w:t>文件</w:t>
      </w:r>
      <w:r>
        <w:rPr>
          <w:rFonts w:hint="eastAsia"/>
        </w:rPr>
        <w:t>由陕西省</w:t>
      </w:r>
      <w:r>
        <w:rPr>
          <w:rFonts w:hint="eastAsia"/>
          <w:lang w:eastAsia="zh-CN"/>
        </w:rPr>
        <w:t>市场监督管理厅提出并归口。</w:t>
      </w:r>
    </w:p>
    <w:p w14:paraId="32EAA80A">
      <w:pPr>
        <w:pStyle w:val="20"/>
      </w:pPr>
      <w:r>
        <w:rPr>
          <w:rFonts w:hint="eastAsia"/>
        </w:rPr>
        <w:t>本</w:t>
      </w:r>
      <w:r>
        <w:rPr>
          <w:rFonts w:hint="eastAsia"/>
          <w:lang w:eastAsia="zh-CN"/>
        </w:rPr>
        <w:t>文件</w:t>
      </w:r>
      <w:r>
        <w:rPr>
          <w:rFonts w:hint="eastAsia"/>
        </w:rPr>
        <w:t>起草单位：</w:t>
      </w:r>
      <w:r>
        <w:rPr>
          <w:rFonts w:hint="eastAsia"/>
          <w:lang w:eastAsia="zh-CN"/>
        </w:rPr>
        <w:t>渭南市华州区农业农村局</w:t>
      </w:r>
      <w:r>
        <w:rPr>
          <w:rFonts w:hint="eastAsia"/>
          <w:lang w:val="en-US" w:eastAsia="zh-CN"/>
        </w:rPr>
        <w:t>、渭南市农业科学研究院、</w:t>
      </w:r>
      <w:r>
        <w:rPr>
          <w:rFonts w:hint="eastAsia"/>
          <w:lang w:eastAsia="zh-CN"/>
        </w:rPr>
        <w:t>渭南市农产品质量安全检验检测中心、渭南市检验检测研究院、</w:t>
      </w:r>
      <w:r>
        <w:rPr>
          <w:rFonts w:hint="eastAsia"/>
        </w:rPr>
        <w:t>渭南市华州区果菜</w:t>
      </w:r>
      <w:r>
        <w:rPr>
          <w:rFonts w:hint="eastAsia"/>
          <w:lang w:eastAsia="zh-CN"/>
        </w:rPr>
        <w:t>发展中心、渭南市华州区农业技术推广中心、渭南市华州区农产品质量安全检验检测中心、</w:t>
      </w:r>
      <w:r>
        <w:rPr>
          <w:rFonts w:hint="eastAsia"/>
          <w:lang w:val="en-US" w:eastAsia="zh-CN"/>
        </w:rPr>
        <w:t>渭南市华州区农产品协会。</w:t>
      </w:r>
    </w:p>
    <w:p w14:paraId="08230AF8">
      <w:pPr>
        <w:pStyle w:val="20"/>
        <w:rPr>
          <w:rFonts w:hint="eastAsia"/>
          <w:lang w:eastAsia="zh-CN"/>
        </w:rPr>
      </w:pPr>
      <w:r>
        <w:rPr>
          <w:rFonts w:hint="eastAsia"/>
        </w:rPr>
        <w:t>本</w:t>
      </w:r>
      <w:r>
        <w:rPr>
          <w:rFonts w:hint="eastAsia"/>
          <w:lang w:eastAsia="zh-CN"/>
        </w:rPr>
        <w:t>文件</w:t>
      </w:r>
      <w:r>
        <w:rPr>
          <w:rFonts w:hint="eastAsia"/>
        </w:rPr>
        <w:t>主要起草人：</w:t>
      </w:r>
      <w:r>
        <w:rPr>
          <w:rFonts w:hint="eastAsia"/>
          <w:lang w:eastAsia="zh-CN"/>
        </w:rPr>
        <w:t>郭冬鸿、</w:t>
      </w:r>
      <w:r>
        <w:rPr>
          <w:rFonts w:hint="eastAsia"/>
        </w:rPr>
        <w:t>陈建功</w:t>
      </w:r>
      <w:r>
        <w:rPr>
          <w:rFonts w:hint="eastAsia"/>
          <w:lang w:eastAsia="zh-CN"/>
        </w:rPr>
        <w:t>、赵银平、郭利敏、齐红梅、张永民、李艳杰、张建华、郭武朝、靳颖玲、孙晓艳、吴玲洁、</w:t>
      </w:r>
      <w:r>
        <w:rPr>
          <w:rFonts w:hint="eastAsia"/>
          <w:lang w:val="en-US" w:eastAsia="zh-CN"/>
        </w:rPr>
        <w:t>马瑞、</w:t>
      </w:r>
      <w:r>
        <w:rPr>
          <w:rFonts w:hint="eastAsia"/>
          <w:lang w:eastAsia="zh-CN"/>
        </w:rPr>
        <w:t>张嘉晖、杨锋、郭博超、安文博。</w:t>
      </w:r>
    </w:p>
    <w:p w14:paraId="431DE7FF">
      <w:pPr>
        <w:pStyle w:val="20"/>
        <w:rPr>
          <w:rFonts w:hint="eastAsia"/>
          <w:lang w:eastAsia="zh-CN"/>
        </w:rPr>
      </w:pPr>
      <w:r>
        <w:rPr>
          <w:rFonts w:hint="eastAsia"/>
          <w:lang w:eastAsia="zh-CN"/>
        </w:rPr>
        <w:t>本文件由渭南市华州区农业农村局负责解释。</w:t>
      </w:r>
    </w:p>
    <w:p w14:paraId="794E51A8">
      <w:pPr>
        <w:pStyle w:val="20"/>
        <w:rPr>
          <w:rFonts w:hint="eastAsia"/>
          <w:lang w:eastAsia="zh-CN"/>
        </w:rPr>
      </w:pPr>
      <w:r>
        <w:rPr>
          <w:rFonts w:hint="eastAsia"/>
          <w:lang w:eastAsia="zh-CN"/>
        </w:rPr>
        <w:t>本文件首次发布。</w:t>
      </w:r>
    </w:p>
    <w:p w14:paraId="304407E5">
      <w:pPr>
        <w:pStyle w:val="20"/>
        <w:rPr>
          <w:rFonts w:hint="eastAsia"/>
          <w:lang w:eastAsia="zh-CN"/>
        </w:rPr>
      </w:pPr>
      <w:r>
        <w:rPr>
          <w:rFonts w:hint="eastAsia"/>
          <w:lang w:eastAsia="zh-CN"/>
        </w:rPr>
        <w:t>联系信息如下：</w:t>
      </w:r>
    </w:p>
    <w:p w14:paraId="1D425DC0">
      <w:pPr>
        <w:pStyle w:val="20"/>
        <w:rPr>
          <w:rFonts w:hint="eastAsia"/>
          <w:lang w:eastAsia="zh-CN"/>
        </w:rPr>
      </w:pPr>
      <w:r>
        <w:rPr>
          <w:rFonts w:hint="eastAsia"/>
          <w:lang w:eastAsia="zh-CN"/>
        </w:rPr>
        <w:t>单位：渭南市华州区农业农村局</w:t>
      </w:r>
    </w:p>
    <w:p w14:paraId="0F5E997B">
      <w:pPr>
        <w:pStyle w:val="20"/>
        <w:rPr>
          <w:rFonts w:hint="eastAsia"/>
          <w:lang w:val="en-US" w:eastAsia="zh-CN"/>
        </w:rPr>
      </w:pPr>
      <w:r>
        <w:rPr>
          <w:rFonts w:hint="eastAsia"/>
          <w:lang w:eastAsia="zh-CN"/>
        </w:rPr>
        <w:t>电话：</w:t>
      </w:r>
      <w:r>
        <w:rPr>
          <w:rFonts w:hint="eastAsia"/>
          <w:lang w:val="en-US" w:eastAsia="zh-CN"/>
        </w:rPr>
        <w:t>0913-4732996</w:t>
      </w:r>
    </w:p>
    <w:p w14:paraId="53BF3078">
      <w:pPr>
        <w:pStyle w:val="20"/>
        <w:rPr>
          <w:rFonts w:hint="eastAsia"/>
          <w:lang w:val="en-US" w:eastAsia="zh-CN"/>
        </w:rPr>
      </w:pPr>
      <w:r>
        <w:rPr>
          <w:rFonts w:hint="eastAsia"/>
          <w:lang w:val="en-US" w:eastAsia="zh-CN"/>
        </w:rPr>
        <w:t>地址：陕西省渭南市华州区子仪大街西段37号</w:t>
      </w:r>
    </w:p>
    <w:p w14:paraId="798FB5C3">
      <w:pPr>
        <w:pStyle w:val="20"/>
        <w:rPr>
          <w:rFonts w:hint="default"/>
          <w:lang w:val="en-US" w:eastAsia="zh-CN"/>
        </w:rPr>
      </w:pPr>
      <w:r>
        <w:rPr>
          <w:rFonts w:hint="eastAsia"/>
          <w:lang w:val="en-US" w:eastAsia="zh-CN"/>
        </w:rPr>
        <w:t>邮编：714100</w:t>
      </w:r>
    </w:p>
    <w:p w14:paraId="237FFF31">
      <w:pPr>
        <w:pStyle w:val="20"/>
      </w:pPr>
    </w:p>
    <w:p w14:paraId="66EEF9FA">
      <w:pPr>
        <w:pStyle w:val="20"/>
      </w:pPr>
    </w:p>
    <w:p w14:paraId="0D8F22E3">
      <w:pPr>
        <w:pStyle w:val="20"/>
      </w:pPr>
    </w:p>
    <w:p w14:paraId="631E974C">
      <w:pPr>
        <w:pStyle w:val="20"/>
      </w:pPr>
    </w:p>
    <w:p w14:paraId="450E3DB7">
      <w:pPr>
        <w:pStyle w:val="20"/>
      </w:pPr>
    </w:p>
    <w:p w14:paraId="721DAC94">
      <w:pPr>
        <w:pStyle w:val="20"/>
      </w:pPr>
    </w:p>
    <w:p w14:paraId="316210D7">
      <w:pPr>
        <w:pStyle w:val="20"/>
      </w:pPr>
    </w:p>
    <w:p w14:paraId="291E0EF0">
      <w:pPr>
        <w:pStyle w:val="20"/>
      </w:pPr>
    </w:p>
    <w:p w14:paraId="2C5B5917">
      <w:pPr>
        <w:pStyle w:val="20"/>
      </w:pPr>
    </w:p>
    <w:p w14:paraId="5563BA2C">
      <w:pPr>
        <w:pStyle w:val="20"/>
      </w:pPr>
    </w:p>
    <w:p w14:paraId="1D0DBDEA">
      <w:pPr>
        <w:pStyle w:val="20"/>
      </w:pPr>
    </w:p>
    <w:p w14:paraId="1A75E7EF">
      <w:pPr>
        <w:pStyle w:val="20"/>
      </w:pPr>
    </w:p>
    <w:p w14:paraId="1A02D405">
      <w:pPr>
        <w:pStyle w:val="20"/>
      </w:pPr>
    </w:p>
    <w:p w14:paraId="5E5F2C6F">
      <w:pPr>
        <w:pStyle w:val="20"/>
      </w:pPr>
    </w:p>
    <w:p w14:paraId="0FC6DFFE">
      <w:pPr>
        <w:pStyle w:val="20"/>
      </w:pPr>
    </w:p>
    <w:p w14:paraId="3AA1D4B0">
      <w:pPr>
        <w:pStyle w:val="20"/>
      </w:pPr>
    </w:p>
    <w:p w14:paraId="0A4F375B">
      <w:pPr>
        <w:pStyle w:val="20"/>
      </w:pPr>
    </w:p>
    <w:p w14:paraId="0AC5C3BA">
      <w:pPr>
        <w:pStyle w:val="20"/>
      </w:pPr>
    </w:p>
    <w:p w14:paraId="646CB52B">
      <w:pPr>
        <w:pStyle w:val="20"/>
        <w:sectPr>
          <w:headerReference r:id="rId9" w:type="default"/>
          <w:footerReference r:id="rId10" w:type="default"/>
          <w:pgSz w:w="11906" w:h="16838"/>
          <w:pgMar w:top="1440" w:right="1800" w:bottom="1440" w:left="1800" w:header="1418" w:footer="1134" w:gutter="0"/>
          <w:pgNumType w:fmt="upperRoman"/>
          <w:cols w:space="720" w:num="1"/>
          <w:formProt w:val="0"/>
          <w:docGrid w:type="lines" w:linePitch="312" w:charSpace="0"/>
        </w:sectPr>
      </w:pPr>
    </w:p>
    <w:p w14:paraId="7591CE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eastAsia="黑体"/>
          <w:sz w:val="32"/>
          <w:szCs w:val="32"/>
          <w:lang w:eastAsia="zh-CN"/>
        </w:rPr>
      </w:pPr>
      <w:r>
        <w:rPr>
          <w:rFonts w:hint="eastAsia" w:ascii="黑体" w:eastAsia="黑体"/>
          <w:sz w:val="32"/>
          <w:szCs w:val="32"/>
        </w:rPr>
        <w:t>地理标志</w:t>
      </w:r>
      <w:r>
        <w:rPr>
          <w:rFonts w:hint="eastAsia" w:ascii="黑体" w:eastAsia="黑体"/>
          <w:sz w:val="32"/>
          <w:szCs w:val="32"/>
          <w:lang w:eastAsia="zh-CN"/>
        </w:rPr>
        <w:t>证明商标</w:t>
      </w:r>
      <w:r>
        <w:rPr>
          <w:rFonts w:hint="eastAsia" w:ascii="黑体" w:eastAsia="黑体"/>
          <w:sz w:val="32"/>
          <w:szCs w:val="32"/>
        </w:rPr>
        <w:t xml:space="preserve">    </w:t>
      </w:r>
      <w:r>
        <w:rPr>
          <w:rFonts w:hint="eastAsia" w:ascii="黑体" w:eastAsia="黑体"/>
          <w:sz w:val="32"/>
          <w:szCs w:val="32"/>
          <w:lang w:eastAsia="zh-CN"/>
        </w:rPr>
        <w:t>渭南</w:t>
      </w:r>
      <w:r>
        <w:rPr>
          <w:rFonts w:hint="eastAsia" w:ascii="黑体" w:eastAsia="黑体"/>
          <w:sz w:val="32"/>
          <w:szCs w:val="32"/>
        </w:rPr>
        <w:t>华州</w:t>
      </w:r>
      <w:r>
        <w:rPr>
          <w:rFonts w:hint="eastAsia" w:ascii="黑体" w:eastAsia="黑体"/>
          <w:sz w:val="32"/>
          <w:szCs w:val="32"/>
          <w:lang w:eastAsia="zh-CN"/>
        </w:rPr>
        <w:t>山药</w:t>
      </w:r>
    </w:p>
    <w:p w14:paraId="05BDE3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eastAsia="黑体"/>
          <w:sz w:val="32"/>
          <w:szCs w:val="32"/>
          <w:lang w:eastAsia="zh-CN"/>
        </w:rPr>
      </w:pPr>
    </w:p>
    <w:p w14:paraId="37A638D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eastAsia="黑体"/>
          <w:sz w:val="32"/>
          <w:szCs w:val="32"/>
          <w:lang w:eastAsia="zh-CN"/>
        </w:rPr>
      </w:pPr>
    </w:p>
    <w:p w14:paraId="1E54F4B2">
      <w:pPr>
        <w:pStyle w:val="2"/>
        <w:keepNext/>
        <w:keepLines/>
        <w:pageBreakBefore w:val="0"/>
        <w:widowControl w:val="0"/>
        <w:numPr>
          <w:ilvl w:val="0"/>
          <w:numId w:val="0"/>
        </w:numPr>
        <w:kinsoku/>
        <w:wordWrap/>
        <w:overflowPunct/>
        <w:topLinePunct w:val="0"/>
        <w:autoSpaceDE/>
        <w:autoSpaceDN/>
        <w:bidi w:val="0"/>
        <w:adjustRightInd w:val="0"/>
        <w:snapToGrid w:val="0"/>
        <w:spacing w:beforeLines="0" w:afterLines="0" w:line="340" w:lineRule="exact"/>
        <w:textAlignment w:val="auto"/>
        <w:outlineLvl w:val="0"/>
        <w:rPr>
          <w:rFonts w:hint="eastAsia" w:ascii="黑体" w:hAnsi="黑体" w:eastAsia="黑体" w:cs="黑体"/>
          <w:b w:val="0"/>
          <w:bCs/>
          <w:sz w:val="21"/>
          <w:szCs w:val="21"/>
        </w:rPr>
      </w:pPr>
      <w:bookmarkStart w:id="10" w:name="_Toc18398"/>
      <w:bookmarkStart w:id="11" w:name="_Toc23646"/>
      <w:bookmarkStart w:id="12" w:name="_Toc2158"/>
      <w:r>
        <w:rPr>
          <w:rFonts w:hint="eastAsia" w:ascii="黑体" w:hAnsi="黑体" w:eastAsia="黑体" w:cs="黑体"/>
          <w:b w:val="0"/>
          <w:bCs/>
          <w:sz w:val="21"/>
          <w:szCs w:val="21"/>
          <w:lang w:val="en-US" w:eastAsia="zh-CN"/>
        </w:rPr>
        <w:t xml:space="preserve">1  </w:t>
      </w:r>
      <w:r>
        <w:rPr>
          <w:rFonts w:hint="eastAsia" w:ascii="黑体" w:hAnsi="黑体" w:eastAsia="黑体" w:cs="黑体"/>
          <w:b w:val="0"/>
          <w:bCs/>
          <w:sz w:val="21"/>
          <w:szCs w:val="21"/>
        </w:rPr>
        <w:t>范围</w:t>
      </w:r>
      <w:bookmarkEnd w:id="10"/>
      <w:bookmarkEnd w:id="11"/>
      <w:bookmarkEnd w:id="12"/>
    </w:p>
    <w:p w14:paraId="5EF78B4C">
      <w:pPr>
        <w:pStyle w:val="20"/>
        <w:rPr>
          <w:rFonts w:hint="eastAsia"/>
        </w:rPr>
      </w:pPr>
    </w:p>
    <w:p w14:paraId="2CEED3F9">
      <w:pPr>
        <w:pStyle w:val="20"/>
        <w:rPr>
          <w:rFonts w:hint="eastAsia"/>
        </w:rPr>
      </w:pPr>
      <w:r>
        <w:rPr>
          <w:rFonts w:hint="eastAsia"/>
        </w:rPr>
        <w:t>本</w:t>
      </w:r>
      <w:r>
        <w:rPr>
          <w:rFonts w:hint="eastAsia"/>
          <w:lang w:eastAsia="zh-CN"/>
        </w:rPr>
        <w:t>文件</w:t>
      </w:r>
      <w:r>
        <w:rPr>
          <w:rFonts w:hint="eastAsia"/>
        </w:rPr>
        <w:t>规定了地理标志</w:t>
      </w:r>
      <w:r>
        <w:rPr>
          <w:rFonts w:hint="eastAsia"/>
          <w:lang w:eastAsia="zh-CN"/>
        </w:rPr>
        <w:t>证明商标渭南</w:t>
      </w:r>
      <w:r>
        <w:rPr>
          <w:rFonts w:hint="eastAsia"/>
        </w:rPr>
        <w:t>华州</w:t>
      </w:r>
      <w:r>
        <w:rPr>
          <w:rFonts w:hint="eastAsia"/>
          <w:lang w:eastAsia="zh-CN"/>
        </w:rPr>
        <w:t>山药</w:t>
      </w:r>
      <w:r>
        <w:rPr>
          <w:rFonts w:hint="eastAsia"/>
        </w:rPr>
        <w:t>的范围、</w:t>
      </w:r>
      <w:r>
        <w:rPr>
          <w:rFonts w:hint="eastAsia"/>
          <w:lang w:eastAsia="zh-CN"/>
        </w:rPr>
        <w:t>规范性引用文件、</w:t>
      </w:r>
      <w:r>
        <w:rPr>
          <w:rFonts w:hint="eastAsia"/>
        </w:rPr>
        <w:t>术语和定义、</w:t>
      </w:r>
      <w:r>
        <w:rPr>
          <w:rFonts w:hint="eastAsia"/>
          <w:lang w:eastAsia="zh-CN"/>
        </w:rPr>
        <w:t>生产地域范围、种植环境、质量要求、检验方法、检验规则、</w:t>
      </w:r>
      <w:r>
        <w:rPr>
          <w:rFonts w:hint="eastAsia"/>
          <w:lang w:val="en-US" w:eastAsia="zh-CN"/>
        </w:rPr>
        <w:t>标志和包装、运输、贮存的</w:t>
      </w:r>
      <w:r>
        <w:rPr>
          <w:rFonts w:hint="eastAsia"/>
        </w:rPr>
        <w:t>要求。</w:t>
      </w:r>
    </w:p>
    <w:p w14:paraId="1A8406D3">
      <w:pPr>
        <w:pStyle w:val="20"/>
        <w:rPr>
          <w:rFonts w:hint="eastAsia"/>
          <w:lang w:eastAsia="zh-CN"/>
        </w:rPr>
      </w:pPr>
      <w:r>
        <w:rPr>
          <w:rFonts w:hint="eastAsia"/>
        </w:rPr>
        <w:t>本</w:t>
      </w:r>
      <w:r>
        <w:rPr>
          <w:rFonts w:hint="eastAsia"/>
          <w:lang w:eastAsia="zh-CN"/>
        </w:rPr>
        <w:t>文件</w:t>
      </w:r>
      <w:r>
        <w:rPr>
          <w:rFonts w:hint="eastAsia"/>
        </w:rPr>
        <w:t>适用于国家</w:t>
      </w:r>
      <w:r>
        <w:rPr>
          <w:rFonts w:hint="eastAsia"/>
          <w:lang w:eastAsia="zh-CN"/>
        </w:rPr>
        <w:t>知识产权局商标局</w:t>
      </w:r>
      <w:r>
        <w:rPr>
          <w:rFonts w:hint="eastAsia"/>
        </w:rPr>
        <w:t>根据《</w:t>
      </w:r>
      <w:r>
        <w:rPr>
          <w:rFonts w:hint="eastAsia"/>
          <w:lang w:eastAsia="zh-CN"/>
        </w:rPr>
        <w:t>中华人民共和国商标法</w:t>
      </w:r>
      <w:r>
        <w:rPr>
          <w:rFonts w:hint="eastAsia"/>
        </w:rPr>
        <w:t>》批准保护的</w:t>
      </w:r>
      <w:r>
        <w:rPr>
          <w:rFonts w:hint="eastAsia"/>
          <w:lang w:eastAsia="zh-CN"/>
        </w:rPr>
        <w:t>渭南</w:t>
      </w:r>
      <w:r>
        <w:rPr>
          <w:rFonts w:hint="eastAsia"/>
        </w:rPr>
        <w:t>华州</w:t>
      </w:r>
      <w:r>
        <w:rPr>
          <w:rFonts w:hint="eastAsia"/>
          <w:lang w:eastAsia="zh-CN"/>
        </w:rPr>
        <w:t>山药。</w:t>
      </w:r>
    </w:p>
    <w:p w14:paraId="51198A9B">
      <w:pPr>
        <w:pStyle w:val="20"/>
        <w:rPr>
          <w:rFonts w:hint="eastAsia"/>
        </w:rPr>
      </w:pPr>
    </w:p>
    <w:p w14:paraId="6E41222F">
      <w:pPr>
        <w:pStyle w:val="2"/>
        <w:keepNext/>
        <w:keepLines/>
        <w:pageBreakBefore w:val="0"/>
        <w:widowControl w:val="0"/>
        <w:numPr>
          <w:ilvl w:val="0"/>
          <w:numId w:val="0"/>
        </w:numPr>
        <w:kinsoku/>
        <w:wordWrap/>
        <w:overflowPunct/>
        <w:topLinePunct w:val="0"/>
        <w:autoSpaceDE/>
        <w:autoSpaceDN/>
        <w:bidi w:val="0"/>
        <w:adjustRightInd w:val="0"/>
        <w:snapToGrid w:val="0"/>
        <w:spacing w:beforeLines="0" w:afterLines="0" w:line="340" w:lineRule="exact"/>
        <w:textAlignment w:val="auto"/>
        <w:outlineLvl w:val="0"/>
        <w:rPr>
          <w:rFonts w:hint="eastAsia" w:ascii="黑体" w:hAnsi="黑体" w:eastAsia="黑体" w:cs="黑体"/>
          <w:b w:val="0"/>
          <w:bCs/>
          <w:sz w:val="21"/>
          <w:szCs w:val="21"/>
          <w:lang w:val="en-US" w:eastAsia="zh-CN"/>
        </w:rPr>
      </w:pPr>
      <w:bookmarkStart w:id="13" w:name="_Toc18576"/>
      <w:bookmarkStart w:id="14" w:name="_Toc11754"/>
      <w:bookmarkStart w:id="15" w:name="_Toc22819"/>
      <w:r>
        <w:rPr>
          <w:rFonts w:hint="eastAsia" w:ascii="黑体" w:hAnsi="黑体" w:eastAsia="黑体" w:cs="黑体"/>
          <w:b w:val="0"/>
          <w:bCs/>
          <w:sz w:val="21"/>
          <w:szCs w:val="21"/>
          <w:lang w:val="en-US" w:eastAsia="zh-CN"/>
        </w:rPr>
        <w:t>2  规范性引用文件</w:t>
      </w:r>
      <w:bookmarkEnd w:id="13"/>
      <w:bookmarkEnd w:id="14"/>
      <w:bookmarkEnd w:id="15"/>
    </w:p>
    <w:p w14:paraId="63D01D8C">
      <w:pPr>
        <w:pStyle w:val="20"/>
        <w:rPr>
          <w:rFonts w:hint="eastAsia"/>
        </w:rPr>
      </w:pPr>
    </w:p>
    <w:p w14:paraId="1358D12E">
      <w:pPr>
        <w:pStyle w:val="20"/>
        <w:rPr>
          <w:rFonts w:hint="eastAsia"/>
        </w:rPr>
      </w:pPr>
      <w:r>
        <w:rPr>
          <w:rFonts w:hint="eastAsia"/>
        </w:rPr>
        <w:t>下列文件</w:t>
      </w:r>
      <w:r>
        <w:rPr>
          <w:rFonts w:hint="eastAsia"/>
          <w:lang w:eastAsia="zh-CN"/>
        </w:rPr>
        <w:t>中的内容通过文中的规范性引用而构成本文件</w:t>
      </w:r>
      <w:r>
        <w:rPr>
          <w:rFonts w:hint="eastAsia"/>
        </w:rPr>
        <w:t>必不可少的</w:t>
      </w:r>
      <w:r>
        <w:rPr>
          <w:rFonts w:hint="eastAsia"/>
          <w:lang w:eastAsia="zh-CN"/>
        </w:rPr>
        <w:t>条款</w:t>
      </w:r>
      <w:r>
        <w:rPr>
          <w:rFonts w:hint="eastAsia"/>
        </w:rPr>
        <w:t>。</w:t>
      </w:r>
      <w:r>
        <w:rPr>
          <w:rFonts w:hint="eastAsia"/>
          <w:lang w:eastAsia="zh-CN"/>
        </w:rPr>
        <w:t>其中，</w:t>
      </w:r>
      <w:r>
        <w:rPr>
          <w:rFonts w:hint="eastAsia"/>
        </w:rPr>
        <w:t>注日期的引用文件，仅所注日期的版本适用于本文件</w:t>
      </w:r>
      <w:r>
        <w:rPr>
          <w:rFonts w:hint="eastAsia"/>
          <w:lang w:eastAsia="zh-CN"/>
        </w:rPr>
        <w:t>；</w:t>
      </w:r>
      <w:r>
        <w:rPr>
          <w:rFonts w:hint="eastAsia"/>
        </w:rPr>
        <w:t>不注日期的引用文件，其最新版本（包括所有的修改单）适用于本文件。</w:t>
      </w:r>
    </w:p>
    <w:p w14:paraId="4C11EE05">
      <w:pPr>
        <w:pStyle w:val="20"/>
        <w:rPr>
          <w:rFonts w:hint="eastAsia"/>
          <w:lang w:val="en-US" w:eastAsia="zh-CN"/>
        </w:rPr>
      </w:pPr>
      <w:r>
        <w:rPr>
          <w:rFonts w:hint="eastAsia"/>
          <w:lang w:val="en-US" w:eastAsia="zh-CN"/>
        </w:rPr>
        <w:t xml:space="preserve">GB 2762  食品安全国家标准 食品中污染物限量 </w:t>
      </w:r>
    </w:p>
    <w:p w14:paraId="5673D199">
      <w:pPr>
        <w:pStyle w:val="20"/>
        <w:rPr>
          <w:rFonts w:hint="eastAsia"/>
          <w:lang w:val="en-US" w:eastAsia="zh-CN"/>
        </w:rPr>
      </w:pPr>
      <w:r>
        <w:rPr>
          <w:rFonts w:hint="eastAsia"/>
          <w:lang w:val="en-US" w:eastAsia="zh-CN"/>
        </w:rPr>
        <w:t xml:space="preserve">GB 2763  食品安全国家标准 食品中农药最大残留限量 </w:t>
      </w:r>
    </w:p>
    <w:p w14:paraId="531C52C6">
      <w:pPr>
        <w:pStyle w:val="20"/>
        <w:rPr>
          <w:rFonts w:hint="eastAsia"/>
          <w:lang w:val="en-US" w:eastAsia="zh-CN"/>
        </w:rPr>
      </w:pPr>
      <w:r>
        <w:rPr>
          <w:rFonts w:hint="eastAsia"/>
          <w:lang w:val="en-US" w:eastAsia="zh-CN"/>
        </w:rPr>
        <w:t>GB 2763.1  食品安全国家标准 食品中2,4-滴丁酸钠盐等112种农药最大残留限量</w:t>
      </w:r>
    </w:p>
    <w:p w14:paraId="2AAE8DF8">
      <w:pPr>
        <w:pStyle w:val="20"/>
        <w:rPr>
          <w:rFonts w:hint="eastAsia"/>
          <w:lang w:val="en-US" w:eastAsia="zh-CN"/>
        </w:rPr>
      </w:pPr>
      <w:r>
        <w:rPr>
          <w:rFonts w:hint="eastAsia"/>
          <w:lang w:val="en-US" w:eastAsia="zh-CN"/>
        </w:rPr>
        <w:t>GB 3095  环境空气质量标准</w:t>
      </w:r>
    </w:p>
    <w:p w14:paraId="52E34124">
      <w:pPr>
        <w:pStyle w:val="20"/>
        <w:rPr>
          <w:rFonts w:hint="eastAsia"/>
          <w:lang w:val="en-US" w:eastAsia="zh-CN"/>
        </w:rPr>
      </w:pPr>
      <w:r>
        <w:rPr>
          <w:rFonts w:hint="eastAsia"/>
          <w:lang w:val="en-US" w:eastAsia="zh-CN"/>
        </w:rPr>
        <w:t xml:space="preserve">GB 5009.3  食品安全国家标准 食品中水分的测定 </w:t>
      </w:r>
    </w:p>
    <w:p w14:paraId="0B9D7AC3">
      <w:pPr>
        <w:pStyle w:val="20"/>
        <w:rPr>
          <w:rFonts w:hint="eastAsia"/>
          <w:lang w:val="en-US" w:eastAsia="zh-CN"/>
        </w:rPr>
      </w:pPr>
      <w:r>
        <w:rPr>
          <w:rFonts w:hint="eastAsia"/>
          <w:lang w:val="en-US" w:eastAsia="zh-CN"/>
        </w:rPr>
        <w:t>GB 5009.5  食品安全国家标准 食品中蛋白质的测定</w:t>
      </w:r>
    </w:p>
    <w:p w14:paraId="505A6563">
      <w:pPr>
        <w:pStyle w:val="20"/>
        <w:rPr>
          <w:rFonts w:hint="eastAsia"/>
          <w:lang w:val="en-US" w:eastAsia="zh-CN"/>
        </w:rPr>
      </w:pPr>
      <w:r>
        <w:rPr>
          <w:rFonts w:hint="eastAsia"/>
          <w:lang w:val="en-US" w:eastAsia="zh-CN"/>
        </w:rPr>
        <w:t>GB 5009.7  食品安全国家标准 食品中还原糖的测定</w:t>
      </w:r>
    </w:p>
    <w:p w14:paraId="11944A65">
      <w:pPr>
        <w:pStyle w:val="20"/>
        <w:rPr>
          <w:rFonts w:hint="eastAsia"/>
          <w:lang w:val="en-US" w:eastAsia="zh-CN"/>
        </w:rPr>
      </w:pPr>
      <w:r>
        <w:rPr>
          <w:rFonts w:hint="eastAsia"/>
          <w:lang w:val="en-US" w:eastAsia="zh-CN"/>
        </w:rPr>
        <w:t>GB 5009.9  食品安全国家标准 食品中淀粉的测定</w:t>
      </w:r>
    </w:p>
    <w:p w14:paraId="0DF31418">
      <w:pPr>
        <w:pStyle w:val="20"/>
        <w:rPr>
          <w:rFonts w:hint="eastAsia"/>
          <w:lang w:val="en-US" w:eastAsia="zh-CN"/>
        </w:rPr>
      </w:pPr>
      <w:r>
        <w:rPr>
          <w:rFonts w:hint="eastAsia"/>
          <w:lang w:val="en-US" w:eastAsia="zh-CN"/>
        </w:rPr>
        <w:t xml:space="preserve">GB 5009.11  食品安全国家标准 食品中总砷及无机砷的测定 </w:t>
      </w:r>
    </w:p>
    <w:p w14:paraId="2C45CFEA">
      <w:pPr>
        <w:pStyle w:val="20"/>
        <w:rPr>
          <w:rFonts w:hint="eastAsia"/>
          <w:lang w:val="en-US" w:eastAsia="zh-CN"/>
        </w:rPr>
      </w:pPr>
      <w:r>
        <w:rPr>
          <w:rFonts w:hint="eastAsia"/>
          <w:lang w:val="en-US" w:eastAsia="zh-CN"/>
        </w:rPr>
        <w:t xml:space="preserve">GB 5009.12  食品安全国家标准 食品中铅的测定 </w:t>
      </w:r>
    </w:p>
    <w:p w14:paraId="42C10275">
      <w:pPr>
        <w:pStyle w:val="20"/>
        <w:rPr>
          <w:rFonts w:hint="eastAsia"/>
          <w:lang w:val="en-US" w:eastAsia="zh-CN"/>
        </w:rPr>
      </w:pPr>
      <w:r>
        <w:rPr>
          <w:rFonts w:hint="eastAsia"/>
          <w:lang w:val="en-US" w:eastAsia="zh-CN"/>
        </w:rPr>
        <w:t xml:space="preserve">GB 5009.15  食品安全国家标准 食品中镉的测定 </w:t>
      </w:r>
    </w:p>
    <w:p w14:paraId="45D31FBD">
      <w:pPr>
        <w:pStyle w:val="20"/>
        <w:rPr>
          <w:rFonts w:hint="eastAsia"/>
          <w:lang w:val="en-US" w:eastAsia="zh-CN"/>
        </w:rPr>
      </w:pPr>
      <w:r>
        <w:rPr>
          <w:rFonts w:hint="eastAsia"/>
          <w:lang w:val="en-US" w:eastAsia="zh-CN"/>
        </w:rPr>
        <w:t xml:space="preserve">GB 5009.17  食品安全国家标准 食品中总汞及有机汞的测定 </w:t>
      </w:r>
    </w:p>
    <w:p w14:paraId="7F8DAE49">
      <w:pPr>
        <w:pStyle w:val="20"/>
        <w:rPr>
          <w:rFonts w:hint="eastAsia"/>
          <w:lang w:val="en-US" w:eastAsia="zh-CN"/>
        </w:rPr>
      </w:pPr>
      <w:r>
        <w:rPr>
          <w:rFonts w:hint="eastAsia"/>
          <w:lang w:val="en-US" w:eastAsia="zh-CN"/>
        </w:rPr>
        <w:t>GB 5009.123  食品安全国家标准 食品中铬的测定</w:t>
      </w:r>
    </w:p>
    <w:p w14:paraId="26B88F34">
      <w:pPr>
        <w:pStyle w:val="20"/>
        <w:rPr>
          <w:rFonts w:hint="eastAsia"/>
          <w:lang w:val="en-US" w:eastAsia="zh-CN"/>
        </w:rPr>
      </w:pPr>
      <w:r>
        <w:rPr>
          <w:rFonts w:hint="eastAsia"/>
          <w:lang w:val="en-US" w:eastAsia="zh-CN"/>
        </w:rPr>
        <w:t>GB 5084  农田灌溉水质标准</w:t>
      </w:r>
    </w:p>
    <w:p w14:paraId="0B2870F2">
      <w:pPr>
        <w:pStyle w:val="20"/>
        <w:rPr>
          <w:rFonts w:hint="eastAsia"/>
          <w:lang w:val="en-US" w:eastAsia="zh-CN"/>
        </w:rPr>
      </w:pPr>
      <w:r>
        <w:rPr>
          <w:rFonts w:hint="eastAsia"/>
          <w:lang w:val="en-US" w:eastAsia="zh-CN"/>
        </w:rPr>
        <w:t>GB 15618  土壤环境质量标准</w:t>
      </w:r>
    </w:p>
    <w:p w14:paraId="37AA7B8B">
      <w:pPr>
        <w:pStyle w:val="20"/>
        <w:rPr>
          <w:rFonts w:hint="eastAsia"/>
          <w:lang w:val="en-US" w:eastAsia="zh-CN"/>
        </w:rPr>
      </w:pPr>
      <w:r>
        <w:rPr>
          <w:rFonts w:hint="eastAsia"/>
          <w:lang w:val="en-US" w:eastAsia="zh-CN"/>
        </w:rPr>
        <w:t xml:space="preserve">GB 23200.113  食品安全国家标准 植物源性食品中208种农药及其代谢物残留量的测定 气相色谱—质谱联用法 </w:t>
      </w:r>
    </w:p>
    <w:p w14:paraId="78A50AA9">
      <w:pPr>
        <w:pStyle w:val="20"/>
        <w:rPr>
          <w:rFonts w:hint="eastAsia"/>
          <w:lang w:val="en-US" w:eastAsia="zh-CN"/>
        </w:rPr>
      </w:pPr>
      <w:r>
        <w:rPr>
          <w:rFonts w:hint="eastAsia"/>
          <w:lang w:val="en-US" w:eastAsia="zh-CN"/>
        </w:rPr>
        <w:t>GB 23200.121  食品安全国家标准 植物源性食品中331种农药及其代谢物残留量的测定 液相色谱—质谱联用法</w:t>
      </w:r>
    </w:p>
    <w:p w14:paraId="63C5387F">
      <w:pPr>
        <w:pStyle w:val="20"/>
        <w:rPr>
          <w:rFonts w:hint="eastAsia"/>
          <w:lang w:val="en-US" w:eastAsia="zh-CN"/>
        </w:rPr>
      </w:pPr>
      <w:r>
        <w:rPr>
          <w:rFonts w:hint="eastAsia"/>
          <w:lang w:val="en-US" w:eastAsia="zh-CN"/>
        </w:rPr>
        <w:t>GB/T 191  包装储运图示标志</w:t>
      </w:r>
    </w:p>
    <w:p w14:paraId="4F2F9AF6">
      <w:pPr>
        <w:pStyle w:val="20"/>
        <w:rPr>
          <w:rFonts w:hint="eastAsia"/>
          <w:lang w:val="en-US" w:eastAsia="zh-CN"/>
        </w:rPr>
      </w:pPr>
      <w:r>
        <w:rPr>
          <w:rFonts w:hint="eastAsia"/>
          <w:lang w:val="en-US" w:eastAsia="zh-CN"/>
        </w:rPr>
        <w:t xml:space="preserve">NY/T 761  蔬菜和水果中有机磷、有机氯、拟除虫菊酯和氨基甲酸酯类农药多残留的测定 </w:t>
      </w:r>
    </w:p>
    <w:p w14:paraId="0CC862D4">
      <w:pPr>
        <w:pStyle w:val="20"/>
        <w:rPr>
          <w:rFonts w:hint="eastAsia"/>
          <w:lang w:val="en-US" w:eastAsia="zh-CN"/>
        </w:rPr>
      </w:pPr>
      <w:r>
        <w:rPr>
          <w:rFonts w:hint="eastAsia"/>
          <w:lang w:val="en-US" w:eastAsia="zh-CN"/>
        </w:rPr>
        <w:t xml:space="preserve">NY/T 2103  蔬菜抽样技术规范 </w:t>
      </w:r>
    </w:p>
    <w:p w14:paraId="052822C0">
      <w:pPr>
        <w:pStyle w:val="20"/>
        <w:rPr>
          <w:rFonts w:hint="eastAsia"/>
          <w:lang w:val="en-US" w:eastAsia="zh-CN"/>
        </w:rPr>
      </w:pPr>
      <w:r>
        <w:rPr>
          <w:rFonts w:hint="eastAsia"/>
          <w:lang w:val="en-US" w:eastAsia="zh-CN"/>
        </w:rPr>
        <w:t>NY/T 3569  山药、芋头贮藏保鲜技术规程</w:t>
      </w:r>
    </w:p>
    <w:p w14:paraId="7426145A">
      <w:pPr>
        <w:pStyle w:val="20"/>
        <w:rPr>
          <w:rFonts w:hint="eastAsia"/>
          <w:lang w:val="en-US" w:eastAsia="zh-CN"/>
        </w:rPr>
      </w:pPr>
      <w:r>
        <w:rPr>
          <w:rFonts w:hint="eastAsia"/>
          <w:lang w:val="en-US" w:eastAsia="zh-CN"/>
        </w:rPr>
        <w:t>SB/T 10158  新鲜蔬菜包装与标识</w:t>
      </w:r>
    </w:p>
    <w:p w14:paraId="6A34AEE8">
      <w:pPr>
        <w:pStyle w:val="20"/>
        <w:rPr>
          <w:rFonts w:hint="eastAsia"/>
          <w:lang w:val="en-US" w:eastAsia="zh-CN"/>
        </w:rPr>
      </w:pPr>
    </w:p>
    <w:p w14:paraId="33F1679B">
      <w:pPr>
        <w:pStyle w:val="2"/>
        <w:pageBreakBefore w:val="0"/>
        <w:numPr>
          <w:ilvl w:val="0"/>
          <w:numId w:val="0"/>
        </w:numPr>
        <w:kinsoku/>
        <w:wordWrap/>
        <w:overflowPunct/>
        <w:topLinePunct w:val="0"/>
        <w:bidi w:val="0"/>
        <w:adjustRightInd w:val="0"/>
        <w:snapToGrid w:val="0"/>
        <w:spacing w:beforeLines="0" w:afterLines="0" w:line="340" w:lineRule="exact"/>
        <w:textAlignment w:val="auto"/>
        <w:outlineLvl w:val="0"/>
        <w:rPr>
          <w:rFonts w:hint="eastAsia" w:ascii="黑体" w:hAnsi="黑体" w:eastAsia="黑体" w:cs="黑体"/>
          <w:b w:val="0"/>
          <w:bCs/>
          <w:sz w:val="21"/>
          <w:szCs w:val="21"/>
          <w:lang w:eastAsia="zh-CN"/>
        </w:rPr>
      </w:pPr>
      <w:bookmarkStart w:id="16" w:name="_Toc15488"/>
      <w:bookmarkStart w:id="17" w:name="_Toc4551"/>
      <w:bookmarkStart w:id="18" w:name="_Toc6920"/>
      <w:r>
        <w:rPr>
          <w:rFonts w:hint="eastAsia" w:ascii="黑体" w:hAnsi="黑体" w:eastAsia="黑体" w:cs="黑体"/>
          <w:b w:val="0"/>
          <w:bCs/>
          <w:sz w:val="21"/>
          <w:szCs w:val="21"/>
          <w:lang w:val="en-US" w:eastAsia="zh-CN"/>
        </w:rPr>
        <w:t>3  术语和定义</w:t>
      </w:r>
      <w:bookmarkEnd w:id="16"/>
      <w:bookmarkEnd w:id="17"/>
      <w:bookmarkEnd w:id="18"/>
    </w:p>
    <w:p w14:paraId="39F4CC55">
      <w:pPr>
        <w:pStyle w:val="20"/>
        <w:rPr>
          <w:rFonts w:hint="eastAsia"/>
          <w:lang w:eastAsia="zh-CN"/>
        </w:rPr>
      </w:pPr>
    </w:p>
    <w:p w14:paraId="0C89110D">
      <w:pPr>
        <w:pStyle w:val="20"/>
        <w:rPr>
          <w:rFonts w:hint="eastAsia"/>
        </w:rPr>
      </w:pPr>
      <w:r>
        <w:rPr>
          <w:rFonts w:hint="eastAsia"/>
        </w:rPr>
        <w:t>下列术语和定义</w:t>
      </w:r>
      <w:r>
        <w:rPr>
          <w:rFonts w:hint="eastAsia"/>
          <w:lang w:eastAsia="zh-CN"/>
        </w:rPr>
        <w:t>适用于</w:t>
      </w:r>
      <w:r>
        <w:rPr>
          <w:rFonts w:hint="eastAsia"/>
        </w:rPr>
        <w:t>本</w:t>
      </w:r>
      <w:r>
        <w:rPr>
          <w:rFonts w:hint="eastAsia"/>
          <w:lang w:eastAsia="zh-CN"/>
        </w:rPr>
        <w:t>文件</w:t>
      </w:r>
      <w:r>
        <w:rPr>
          <w:rFonts w:hint="eastAsia"/>
        </w:rPr>
        <w:t>。</w:t>
      </w:r>
    </w:p>
    <w:p w14:paraId="2B75008B">
      <w:pPr>
        <w:pStyle w:val="20"/>
        <w:rPr>
          <w:rFonts w:hint="eastAsia"/>
        </w:rPr>
      </w:pPr>
    </w:p>
    <w:p w14:paraId="2DC1A92D">
      <w:pPr>
        <w:pStyle w:val="3"/>
        <w:pageBreakBefore w:val="0"/>
        <w:kinsoku/>
        <w:wordWrap/>
        <w:overflowPunct/>
        <w:topLinePunct w:val="0"/>
        <w:bidi w:val="0"/>
        <w:adjustRightInd w:val="0"/>
        <w:snapToGrid w:val="0"/>
        <w:spacing w:beforeLines="0" w:afterLines="0" w:line="340" w:lineRule="exact"/>
        <w:ind w:left="0" w:leftChars="0" w:firstLine="0" w:firstLineChars="0"/>
        <w:textAlignment w:val="auto"/>
        <w:outlineLvl w:val="1"/>
        <w:rPr>
          <w:rFonts w:hint="eastAsia" w:ascii="黑体" w:hAnsi="黑体" w:eastAsia="黑体" w:cs="黑体"/>
          <w:b w:val="0"/>
          <w:bCs/>
          <w:kern w:val="2"/>
          <w:sz w:val="21"/>
          <w:szCs w:val="21"/>
          <w:lang w:val="en-US" w:eastAsia="zh-CN" w:bidi="ar-SA"/>
        </w:rPr>
      </w:pPr>
      <w:bookmarkStart w:id="19" w:name="_Toc12356"/>
      <w:bookmarkStart w:id="20" w:name="_Toc26812"/>
      <w:bookmarkStart w:id="21" w:name="_Toc19121"/>
      <w:r>
        <w:rPr>
          <w:rFonts w:hint="eastAsia" w:ascii="黑体" w:hAnsi="黑体" w:eastAsia="黑体" w:cs="黑体"/>
          <w:b w:val="0"/>
          <w:bCs/>
          <w:kern w:val="2"/>
          <w:sz w:val="21"/>
          <w:szCs w:val="21"/>
          <w:lang w:val="en-US" w:eastAsia="zh-CN" w:bidi="ar-SA"/>
        </w:rPr>
        <w:t>3.1 渭南华州山药</w:t>
      </w:r>
      <w:bookmarkEnd w:id="19"/>
      <w:bookmarkEnd w:id="20"/>
      <w:bookmarkEnd w:id="21"/>
      <w:r>
        <w:rPr>
          <w:rFonts w:hint="eastAsia" w:ascii="黑体" w:hAnsi="黑体" w:eastAsia="黑体" w:cs="黑体"/>
          <w:b w:val="0"/>
          <w:bCs/>
          <w:kern w:val="2"/>
          <w:sz w:val="21"/>
          <w:szCs w:val="21"/>
          <w:lang w:val="en-US" w:eastAsia="zh-CN" w:bidi="ar-SA"/>
        </w:rPr>
        <w:t xml:space="preserve">  </w:t>
      </w:r>
    </w:p>
    <w:p w14:paraId="37B372D0">
      <w:pPr>
        <w:pStyle w:val="4"/>
        <w:pageBreakBefore w:val="0"/>
        <w:kinsoku/>
        <w:wordWrap/>
        <w:overflowPunct/>
        <w:topLinePunct w:val="0"/>
        <w:bidi w:val="0"/>
        <w:adjustRightInd w:val="0"/>
        <w:snapToGrid w:val="0"/>
        <w:spacing w:beforeLines="0" w:afterLines="0" w:line="340" w:lineRule="exact"/>
        <w:ind w:left="0" w:leftChars="0" w:firstLine="504" w:firstLineChars="240"/>
        <w:textAlignment w:val="auto"/>
        <w:rPr>
          <w:rFonts w:hint="eastAsia" w:ascii="黑体" w:hAnsi="黑体" w:eastAsia="黑体" w:cs="黑体"/>
          <w:b w:val="0"/>
          <w:bCs/>
          <w:sz w:val="21"/>
          <w:szCs w:val="21"/>
          <w:lang w:val="en-US" w:eastAsia="zh-CN"/>
        </w:rPr>
      </w:pPr>
      <w:r>
        <w:rPr>
          <w:rFonts w:hint="eastAsia" w:ascii="黑体" w:hAnsi="黑体" w:eastAsia="黑体" w:cs="黑体"/>
          <w:b w:val="0"/>
          <w:bCs/>
          <w:kern w:val="2"/>
          <w:sz w:val="21"/>
          <w:szCs w:val="21"/>
          <w:lang w:val="en-US" w:eastAsia="zh-CN" w:bidi="ar-SA"/>
        </w:rPr>
        <w:t>Weinan Huazhou  rhizoma dioscoreae</w:t>
      </w:r>
    </w:p>
    <w:p w14:paraId="1584E205">
      <w:pPr>
        <w:pStyle w:val="20"/>
        <w:rPr>
          <w:rFonts w:hint="eastAsia"/>
          <w:lang w:val="en-US" w:eastAsia="zh-CN"/>
        </w:rPr>
      </w:pPr>
    </w:p>
    <w:p w14:paraId="046547A0">
      <w:pPr>
        <w:pStyle w:val="20"/>
        <w:rPr>
          <w:rFonts w:hint="eastAsia"/>
        </w:rPr>
      </w:pPr>
      <w:r>
        <w:rPr>
          <w:rFonts w:hint="eastAsia"/>
          <w:lang w:val="en-US" w:eastAsia="zh-CN"/>
        </w:rPr>
        <w:t>在地理标志证明商标“渭南华州山药”的生产区域范围内选用适宜本地种植的优质品种进行规范生产的山药。</w:t>
      </w:r>
      <w:r>
        <w:rPr>
          <w:rFonts w:hint="eastAsia"/>
        </w:rPr>
        <w:t xml:space="preserve"> </w:t>
      </w:r>
    </w:p>
    <w:p w14:paraId="40A63059">
      <w:pPr>
        <w:pStyle w:val="20"/>
        <w:rPr>
          <w:rFonts w:hint="eastAsia"/>
        </w:rPr>
      </w:pPr>
    </w:p>
    <w:p w14:paraId="04628EB4">
      <w:pPr>
        <w:pStyle w:val="3"/>
        <w:pageBreakBefore w:val="0"/>
        <w:kinsoku/>
        <w:wordWrap/>
        <w:overflowPunct/>
        <w:topLinePunct w:val="0"/>
        <w:bidi w:val="0"/>
        <w:adjustRightInd w:val="0"/>
        <w:snapToGrid w:val="0"/>
        <w:spacing w:beforeLines="0" w:afterLines="0" w:line="340" w:lineRule="exact"/>
        <w:ind w:left="0" w:leftChars="0" w:firstLine="0" w:firstLineChars="0"/>
        <w:textAlignment w:val="auto"/>
        <w:outlineLvl w:val="1"/>
        <w:rPr>
          <w:rFonts w:hint="eastAsia" w:ascii="黑体" w:hAnsi="黑体" w:eastAsia="黑体" w:cs="黑体"/>
          <w:b w:val="0"/>
          <w:bCs/>
          <w:kern w:val="2"/>
          <w:sz w:val="21"/>
          <w:szCs w:val="21"/>
          <w:lang w:val="en-US" w:eastAsia="zh-CN" w:bidi="ar-SA"/>
        </w:rPr>
      </w:pPr>
      <w:bookmarkStart w:id="22" w:name="_Toc16117"/>
      <w:bookmarkStart w:id="23" w:name="_Toc30509"/>
      <w:bookmarkStart w:id="24" w:name="_Toc15060"/>
      <w:r>
        <w:rPr>
          <w:rFonts w:hint="eastAsia" w:ascii="黑体" w:hAnsi="黑体" w:eastAsia="黑体" w:cs="黑体"/>
          <w:b w:val="0"/>
          <w:bCs/>
          <w:kern w:val="2"/>
          <w:sz w:val="21"/>
          <w:szCs w:val="21"/>
          <w:lang w:val="en-US" w:eastAsia="zh-CN" w:bidi="ar-SA"/>
        </w:rPr>
        <w:t>3.2山药龙头</w:t>
      </w:r>
      <w:bookmarkEnd w:id="22"/>
      <w:bookmarkEnd w:id="23"/>
      <w:bookmarkEnd w:id="24"/>
      <w:r>
        <w:rPr>
          <w:rFonts w:hint="eastAsia" w:ascii="黑体" w:hAnsi="黑体" w:eastAsia="黑体" w:cs="黑体"/>
          <w:b w:val="0"/>
          <w:bCs/>
          <w:kern w:val="2"/>
          <w:sz w:val="21"/>
          <w:szCs w:val="21"/>
          <w:lang w:val="en-US" w:eastAsia="zh-CN" w:bidi="ar-SA"/>
        </w:rPr>
        <w:t xml:space="preserve">  </w:t>
      </w:r>
    </w:p>
    <w:p w14:paraId="4C7FF6DB">
      <w:pPr>
        <w:pageBreakBefore w:val="0"/>
        <w:kinsoku/>
        <w:wordWrap/>
        <w:overflowPunct/>
        <w:topLinePunct w:val="0"/>
        <w:bidi w:val="0"/>
        <w:adjustRightInd w:val="0"/>
        <w:snapToGrid w:val="0"/>
        <w:spacing w:line="340" w:lineRule="exact"/>
        <w:ind w:left="0" w:leftChars="0" w:firstLine="504" w:firstLineChars="240"/>
        <w:textAlignment w:val="auto"/>
        <w:outlineLvl w:val="9"/>
        <w:rPr>
          <w:rFonts w:hint="eastAsia" w:ascii="黑体" w:hAnsi="黑体" w:eastAsia="黑体" w:cs="黑体"/>
          <w:b w:val="0"/>
          <w:bCs/>
          <w:kern w:val="2"/>
          <w:sz w:val="21"/>
          <w:szCs w:val="21"/>
          <w:lang w:val="en-US" w:eastAsia="zh-CN" w:bidi="ar-SA"/>
        </w:rPr>
      </w:pPr>
      <w:r>
        <w:rPr>
          <w:rFonts w:hint="eastAsia" w:ascii="黑体" w:hAnsi="黑体" w:eastAsia="黑体" w:cs="黑体"/>
          <w:b w:val="0"/>
          <w:bCs/>
          <w:kern w:val="2"/>
          <w:sz w:val="21"/>
          <w:szCs w:val="21"/>
          <w:lang w:val="en-US" w:eastAsia="zh-CN" w:bidi="ar-SA"/>
        </w:rPr>
        <w:t>top of rhizoma dioscoreae</w:t>
      </w:r>
    </w:p>
    <w:p w14:paraId="02C89C44">
      <w:pPr>
        <w:pStyle w:val="20"/>
        <w:rPr>
          <w:rFonts w:hint="eastAsia"/>
          <w:lang w:val="en-US" w:eastAsia="zh-CN"/>
        </w:rPr>
      </w:pPr>
    </w:p>
    <w:p w14:paraId="2FB5DB11">
      <w:pPr>
        <w:pStyle w:val="20"/>
        <w:rPr>
          <w:rFonts w:hint="eastAsia"/>
          <w:lang w:val="en-US" w:eastAsia="zh-CN"/>
        </w:rPr>
      </w:pPr>
      <w:r>
        <w:rPr>
          <w:rFonts w:hint="eastAsia"/>
          <w:lang w:val="en-US" w:eastAsia="zh-CN"/>
        </w:rPr>
        <w:t>山药的无性繁殖材料，又名山药栽子，是山药根茎上端有顶芽的一段，长约15 cm～30 cm。</w:t>
      </w:r>
    </w:p>
    <w:p w14:paraId="50695371">
      <w:pPr>
        <w:pStyle w:val="20"/>
        <w:rPr>
          <w:rFonts w:hint="eastAsia"/>
          <w:lang w:val="en-US" w:eastAsia="zh-CN"/>
        </w:rPr>
      </w:pPr>
    </w:p>
    <w:p w14:paraId="534F7DEB">
      <w:pPr>
        <w:pStyle w:val="2"/>
        <w:pageBreakBefore w:val="0"/>
        <w:numPr>
          <w:ilvl w:val="0"/>
          <w:numId w:val="0"/>
        </w:numPr>
        <w:kinsoku/>
        <w:wordWrap/>
        <w:overflowPunct/>
        <w:topLinePunct w:val="0"/>
        <w:bidi w:val="0"/>
        <w:adjustRightInd w:val="0"/>
        <w:snapToGrid w:val="0"/>
        <w:spacing w:beforeLines="0" w:afterLines="0" w:line="340" w:lineRule="exact"/>
        <w:textAlignment w:val="auto"/>
        <w:outlineLvl w:val="0"/>
        <w:rPr>
          <w:rFonts w:hint="eastAsia" w:ascii="黑体" w:hAnsi="黑体" w:eastAsia="黑体" w:cs="黑体"/>
          <w:b w:val="0"/>
          <w:bCs/>
          <w:sz w:val="21"/>
          <w:szCs w:val="21"/>
          <w:lang w:val="en-US" w:eastAsia="zh-CN"/>
        </w:rPr>
      </w:pPr>
      <w:bookmarkStart w:id="25" w:name="_Toc23612"/>
      <w:bookmarkStart w:id="26" w:name="_Toc12052"/>
      <w:bookmarkStart w:id="27" w:name="_Toc4127"/>
      <w:r>
        <w:rPr>
          <w:rFonts w:hint="eastAsia" w:ascii="黑体" w:hAnsi="黑体" w:eastAsia="黑体" w:cs="黑体"/>
          <w:b w:val="0"/>
          <w:bCs/>
          <w:kern w:val="2"/>
          <w:sz w:val="21"/>
          <w:szCs w:val="21"/>
          <w:lang w:val="en-US" w:eastAsia="zh-CN" w:bidi="ar-SA"/>
        </w:rPr>
        <w:t>4  生产地域范围</w:t>
      </w:r>
      <w:bookmarkEnd w:id="25"/>
      <w:bookmarkEnd w:id="26"/>
      <w:bookmarkEnd w:id="27"/>
    </w:p>
    <w:p w14:paraId="5425F17B">
      <w:pPr>
        <w:pStyle w:val="20"/>
        <w:rPr>
          <w:rFonts w:hint="eastAsia"/>
          <w:lang w:val="en-US" w:eastAsia="zh-CN"/>
        </w:rPr>
      </w:pPr>
    </w:p>
    <w:p w14:paraId="6849ED6B">
      <w:pPr>
        <w:pStyle w:val="20"/>
        <w:rPr>
          <w:rFonts w:hint="eastAsia"/>
          <w:lang w:val="en-US" w:eastAsia="zh-CN"/>
        </w:rPr>
      </w:pPr>
      <w:r>
        <w:rPr>
          <w:rFonts w:hint="eastAsia"/>
          <w:lang w:val="en-US" w:eastAsia="zh-CN"/>
        </w:rPr>
        <w:t>生产地域范围限于在国家知识产权局商标局注册的地理标志证明商标“渭南华州山药”的生产区域范围，包括渭南市华州区华州街道办、杏林镇、赤水镇、瓜坡镇、下庙镇、莲花寺镇、柳枝镇7个镇（办）行政区域范围。渭南华州山药产地范围详见附录A。</w:t>
      </w:r>
    </w:p>
    <w:p w14:paraId="6F5842EC">
      <w:pPr>
        <w:pStyle w:val="20"/>
        <w:rPr>
          <w:rFonts w:hint="eastAsia"/>
          <w:lang w:val="en-US" w:eastAsia="zh-CN"/>
        </w:rPr>
      </w:pPr>
    </w:p>
    <w:p w14:paraId="09A31CF9">
      <w:pPr>
        <w:pStyle w:val="2"/>
        <w:pageBreakBefore w:val="0"/>
        <w:kinsoku/>
        <w:wordWrap/>
        <w:overflowPunct/>
        <w:topLinePunct w:val="0"/>
        <w:bidi w:val="0"/>
        <w:adjustRightInd w:val="0"/>
        <w:snapToGrid w:val="0"/>
        <w:spacing w:beforeLines="0" w:afterLines="0" w:line="340" w:lineRule="exact"/>
        <w:ind w:left="0" w:leftChars="0" w:firstLine="0" w:firstLineChars="0"/>
        <w:textAlignment w:val="auto"/>
        <w:outlineLvl w:val="0"/>
        <w:rPr>
          <w:rFonts w:hint="eastAsia" w:ascii="黑体" w:hAnsi="黑体" w:eastAsia="黑体" w:cs="黑体"/>
          <w:b w:val="0"/>
          <w:bCs/>
          <w:sz w:val="21"/>
          <w:szCs w:val="21"/>
          <w:lang w:val="en-US" w:eastAsia="zh-CN"/>
        </w:rPr>
      </w:pPr>
      <w:bookmarkStart w:id="28" w:name="_Toc14885"/>
      <w:bookmarkStart w:id="29" w:name="_Toc14247"/>
      <w:bookmarkStart w:id="30" w:name="_Toc7338"/>
      <w:r>
        <w:rPr>
          <w:rFonts w:hint="eastAsia" w:ascii="黑体" w:hAnsi="黑体" w:eastAsia="黑体" w:cs="黑体"/>
          <w:b w:val="0"/>
          <w:bCs/>
          <w:kern w:val="2"/>
          <w:sz w:val="21"/>
          <w:szCs w:val="21"/>
          <w:lang w:val="en-US" w:eastAsia="zh-CN" w:bidi="ar-SA"/>
        </w:rPr>
        <w:t>5  种植环境</w:t>
      </w:r>
      <w:bookmarkEnd w:id="28"/>
      <w:bookmarkEnd w:id="29"/>
      <w:bookmarkEnd w:id="30"/>
    </w:p>
    <w:p w14:paraId="59484E42">
      <w:pPr>
        <w:pStyle w:val="47"/>
        <w:keepNext w:val="0"/>
        <w:keepLines w:val="0"/>
        <w:pageBreakBefore w:val="0"/>
        <w:widowControl w:val="0"/>
        <w:numPr>
          <w:ilvl w:val="0"/>
          <w:numId w:val="0"/>
        </w:numPr>
        <w:kinsoku/>
        <w:wordWrap/>
        <w:overflowPunct/>
        <w:topLinePunct w:val="0"/>
        <w:autoSpaceDE/>
        <w:autoSpaceDN/>
        <w:bidi w:val="0"/>
        <w:adjustRightInd w:val="0"/>
        <w:snapToGrid w:val="0"/>
        <w:spacing w:line="340" w:lineRule="exact"/>
        <w:ind w:leftChars="0" w:firstLine="420" w:firstLineChars="200"/>
        <w:textAlignment w:val="auto"/>
        <w:rPr>
          <w:rFonts w:hint="eastAsia" w:ascii="黑体" w:hAnsi="黑体" w:eastAsia="黑体" w:cs="黑体"/>
          <w:b w:val="0"/>
          <w:bCs/>
          <w:sz w:val="21"/>
          <w:szCs w:val="21"/>
        </w:rPr>
      </w:pPr>
    </w:p>
    <w:p w14:paraId="51184326">
      <w:pPr>
        <w:pStyle w:val="47"/>
        <w:keepNext w:val="0"/>
        <w:keepLines w:val="0"/>
        <w:pageBreakBefore w:val="0"/>
        <w:widowControl w:val="0"/>
        <w:numPr>
          <w:ilvl w:val="0"/>
          <w:numId w:val="0"/>
        </w:numPr>
        <w:kinsoku/>
        <w:wordWrap/>
        <w:overflowPunct/>
        <w:topLinePunct w:val="0"/>
        <w:autoSpaceDE/>
        <w:autoSpaceDN/>
        <w:bidi w:val="0"/>
        <w:adjustRightInd w:val="0"/>
        <w:snapToGrid w:val="0"/>
        <w:spacing w:line="340" w:lineRule="exact"/>
        <w:textAlignment w:val="auto"/>
        <w:outlineLvl w:val="1"/>
        <w:rPr>
          <w:rFonts w:hint="eastAsia" w:ascii="黑体" w:hAnsi="黑体" w:eastAsia="黑体" w:cs="黑体"/>
          <w:b w:val="0"/>
          <w:bCs/>
          <w:sz w:val="21"/>
          <w:szCs w:val="21"/>
        </w:rPr>
      </w:pPr>
      <w:bookmarkStart w:id="31" w:name="_Toc27749"/>
      <w:bookmarkStart w:id="32" w:name="_Toc19"/>
      <w:bookmarkStart w:id="33" w:name="_Toc30115"/>
      <w:r>
        <w:rPr>
          <w:rFonts w:hint="eastAsia" w:ascii="黑体" w:hAnsi="黑体" w:eastAsia="黑体" w:cs="黑体"/>
          <w:b w:val="0"/>
          <w:bCs/>
          <w:kern w:val="2"/>
          <w:sz w:val="21"/>
          <w:szCs w:val="21"/>
          <w:lang w:val="en-US" w:eastAsia="zh-CN" w:bidi="ar-SA"/>
        </w:rPr>
        <w:t>5.1  气候</w:t>
      </w:r>
      <w:bookmarkEnd w:id="31"/>
      <w:bookmarkEnd w:id="32"/>
      <w:bookmarkEnd w:id="33"/>
    </w:p>
    <w:p w14:paraId="05F58785">
      <w:pPr>
        <w:pStyle w:val="20"/>
        <w:rPr>
          <w:rFonts w:hint="eastAsia"/>
        </w:rPr>
      </w:pPr>
    </w:p>
    <w:p w14:paraId="6704D1DF">
      <w:pPr>
        <w:pStyle w:val="20"/>
        <w:rPr>
          <w:rFonts w:hint="eastAsia"/>
          <w:lang w:val="en-US" w:eastAsia="zh-CN"/>
        </w:rPr>
      </w:pPr>
      <w:r>
        <w:rPr>
          <w:rFonts w:hint="eastAsia"/>
          <w:lang w:val="en-US" w:eastAsia="zh-CN"/>
        </w:rPr>
        <w:t>渭南华州山药产区属于暖温带半湿润季风气候，四季冷暖干湿分明，年平均气温17.2 ℃，无霜期为 168 d～230 d，≥10℃有效积温4411.6 ℃，年降水593.1 mm，地下水资源丰富，环境空气质量符合 GB 3095 的规定，适合山药生长的优良条件。</w:t>
      </w:r>
    </w:p>
    <w:p w14:paraId="49BB8E9B">
      <w:pPr>
        <w:pStyle w:val="20"/>
        <w:rPr>
          <w:rFonts w:hint="eastAsia"/>
          <w:lang w:val="en-US" w:eastAsia="zh-CN"/>
        </w:rPr>
      </w:pPr>
    </w:p>
    <w:p w14:paraId="1E113E7C">
      <w:pPr>
        <w:pStyle w:val="3"/>
        <w:pageBreakBefore w:val="0"/>
        <w:kinsoku/>
        <w:wordWrap/>
        <w:overflowPunct/>
        <w:topLinePunct w:val="0"/>
        <w:bidi w:val="0"/>
        <w:adjustRightInd w:val="0"/>
        <w:snapToGrid w:val="0"/>
        <w:spacing w:beforeLines="0" w:afterLines="0" w:line="340" w:lineRule="exact"/>
        <w:ind w:left="0" w:leftChars="0" w:firstLine="0" w:firstLineChars="0"/>
        <w:textAlignment w:val="auto"/>
        <w:outlineLvl w:val="1"/>
        <w:rPr>
          <w:rFonts w:hint="eastAsia" w:ascii="黑体" w:hAnsi="黑体" w:eastAsia="黑体" w:cs="黑体"/>
          <w:b w:val="0"/>
          <w:bCs/>
          <w:kern w:val="2"/>
          <w:sz w:val="21"/>
          <w:szCs w:val="21"/>
          <w:lang w:val="en-US" w:eastAsia="zh-CN" w:bidi="ar-SA"/>
        </w:rPr>
      </w:pPr>
      <w:bookmarkStart w:id="34" w:name="_Toc17247"/>
      <w:bookmarkStart w:id="35" w:name="_Toc1240"/>
      <w:bookmarkStart w:id="36" w:name="_Toc19606"/>
      <w:r>
        <w:rPr>
          <w:rFonts w:hint="eastAsia" w:ascii="黑体" w:hAnsi="黑体" w:eastAsia="黑体" w:cs="黑体"/>
          <w:b w:val="0"/>
          <w:bCs/>
          <w:kern w:val="2"/>
          <w:sz w:val="21"/>
          <w:szCs w:val="21"/>
          <w:lang w:val="en-US" w:eastAsia="zh-CN" w:bidi="ar-SA"/>
        </w:rPr>
        <w:t>5.2  土壤</w:t>
      </w:r>
      <w:bookmarkEnd w:id="34"/>
      <w:bookmarkEnd w:id="35"/>
      <w:bookmarkEnd w:id="36"/>
    </w:p>
    <w:p w14:paraId="1E2B114B">
      <w:pPr>
        <w:pStyle w:val="20"/>
        <w:rPr>
          <w:rFonts w:hint="eastAsia"/>
          <w:lang w:val="en-US" w:eastAsia="zh-CN"/>
        </w:rPr>
      </w:pPr>
    </w:p>
    <w:p w14:paraId="48A5CC90">
      <w:pPr>
        <w:pStyle w:val="20"/>
        <w:rPr>
          <w:rFonts w:hint="eastAsia"/>
          <w:lang w:val="en-US" w:eastAsia="zh-CN"/>
        </w:rPr>
      </w:pPr>
      <w:r>
        <w:rPr>
          <w:rFonts w:hint="eastAsia"/>
          <w:lang w:val="en-US" w:eastAsia="zh-CN"/>
        </w:rPr>
        <w:t>土壤多为沙质黄土和粘壤土，pH值偏中性，土层深厚，质地疏松，排水良好，保肥保墒，符合GB 15618的要求，适合山药的种植和生长。</w:t>
      </w:r>
    </w:p>
    <w:p w14:paraId="23DA3B37">
      <w:pPr>
        <w:pStyle w:val="20"/>
        <w:rPr>
          <w:rFonts w:hint="eastAsia"/>
          <w:lang w:val="en-US" w:eastAsia="zh-CN"/>
        </w:rPr>
      </w:pPr>
    </w:p>
    <w:p w14:paraId="5AEA140C">
      <w:pPr>
        <w:pStyle w:val="3"/>
        <w:pageBreakBefore w:val="0"/>
        <w:kinsoku/>
        <w:wordWrap/>
        <w:overflowPunct/>
        <w:topLinePunct w:val="0"/>
        <w:bidi w:val="0"/>
        <w:adjustRightInd w:val="0"/>
        <w:snapToGrid w:val="0"/>
        <w:spacing w:beforeLines="0" w:afterLines="0" w:line="340" w:lineRule="exact"/>
        <w:ind w:left="0" w:leftChars="0" w:firstLine="0" w:firstLineChars="0"/>
        <w:textAlignment w:val="auto"/>
        <w:outlineLvl w:val="1"/>
        <w:rPr>
          <w:rFonts w:hint="eastAsia" w:ascii="黑体" w:hAnsi="黑体" w:eastAsia="黑体" w:cs="黑体"/>
          <w:b w:val="0"/>
          <w:bCs/>
          <w:kern w:val="2"/>
          <w:sz w:val="21"/>
          <w:szCs w:val="21"/>
          <w:lang w:val="en-US" w:eastAsia="zh-CN" w:bidi="ar-SA"/>
        </w:rPr>
      </w:pPr>
      <w:bookmarkStart w:id="37" w:name="_Toc20760"/>
      <w:bookmarkStart w:id="38" w:name="_Toc11625"/>
      <w:bookmarkStart w:id="39" w:name="_Toc6630"/>
      <w:r>
        <w:rPr>
          <w:rFonts w:hint="eastAsia" w:ascii="黑体" w:hAnsi="黑体" w:eastAsia="黑体" w:cs="黑体"/>
          <w:b w:val="0"/>
          <w:bCs/>
          <w:kern w:val="2"/>
          <w:sz w:val="21"/>
          <w:szCs w:val="21"/>
          <w:lang w:val="en-US" w:eastAsia="zh-CN" w:bidi="ar-SA"/>
        </w:rPr>
        <w:t>5.3  灌溉水质</w:t>
      </w:r>
      <w:bookmarkEnd w:id="37"/>
      <w:bookmarkEnd w:id="38"/>
      <w:bookmarkEnd w:id="39"/>
    </w:p>
    <w:p w14:paraId="5322BAFB">
      <w:pPr>
        <w:pStyle w:val="20"/>
        <w:rPr>
          <w:rFonts w:hint="eastAsia"/>
          <w:lang w:val="en-US" w:eastAsia="zh-CN"/>
        </w:rPr>
      </w:pPr>
    </w:p>
    <w:p w14:paraId="5EA45357">
      <w:pPr>
        <w:pStyle w:val="20"/>
        <w:rPr>
          <w:rFonts w:hint="default"/>
          <w:lang w:eastAsia="zh-CN"/>
        </w:rPr>
      </w:pPr>
      <w:bookmarkStart w:id="40" w:name="_Toc14861"/>
      <w:bookmarkStart w:id="41" w:name="_Toc23593"/>
      <w:bookmarkStart w:id="42" w:name="_Toc30372"/>
      <w:r>
        <w:rPr>
          <w:rFonts w:hint="default"/>
          <w:lang w:val="en-US" w:eastAsia="zh-CN"/>
        </w:rPr>
        <w:t xml:space="preserve">灌溉用水各项水质指标应符合 </w:t>
      </w:r>
      <w:r>
        <w:rPr>
          <w:rFonts w:hint="default"/>
        </w:rPr>
        <w:t>GB 5084</w:t>
      </w:r>
      <w:r>
        <w:rPr>
          <w:rFonts w:hint="eastAsia"/>
          <w:lang w:val="en-US" w:eastAsia="zh-CN"/>
        </w:rPr>
        <w:t xml:space="preserve"> </w:t>
      </w:r>
      <w:r>
        <w:rPr>
          <w:rFonts w:hint="default"/>
        </w:rPr>
        <w:t>农田灌溉水质标准</w:t>
      </w:r>
      <w:r>
        <w:rPr>
          <w:rFonts w:hint="default"/>
          <w:lang w:eastAsia="zh-CN"/>
        </w:rPr>
        <w:t>。</w:t>
      </w:r>
    </w:p>
    <w:p w14:paraId="2F229A49">
      <w:pPr>
        <w:pStyle w:val="20"/>
        <w:rPr>
          <w:rFonts w:hint="default"/>
          <w:lang w:eastAsia="zh-CN"/>
        </w:rPr>
      </w:pPr>
    </w:p>
    <w:p w14:paraId="2AA1364B">
      <w:pPr>
        <w:pStyle w:val="2"/>
        <w:pageBreakBefore w:val="0"/>
        <w:kinsoku/>
        <w:wordWrap/>
        <w:overflowPunct/>
        <w:topLinePunct w:val="0"/>
        <w:bidi w:val="0"/>
        <w:adjustRightInd w:val="0"/>
        <w:snapToGrid w:val="0"/>
        <w:spacing w:beforeLines="0" w:afterLines="0" w:line="340" w:lineRule="exact"/>
        <w:ind w:left="0" w:leftChars="0" w:firstLine="0" w:firstLineChars="0"/>
        <w:textAlignment w:val="auto"/>
        <w:outlineLvl w:val="0"/>
        <w:rPr>
          <w:rFonts w:hint="eastAsia" w:ascii="黑体" w:hAnsi="黑体" w:eastAsia="黑体" w:cs="黑体"/>
          <w:b w:val="0"/>
          <w:bCs/>
          <w:kern w:val="2"/>
          <w:sz w:val="21"/>
          <w:szCs w:val="21"/>
          <w:lang w:val="en-US" w:eastAsia="zh-CN" w:bidi="ar-SA"/>
        </w:rPr>
      </w:pPr>
      <w:r>
        <w:rPr>
          <w:rFonts w:hint="eastAsia" w:ascii="黑体" w:hAnsi="黑体" w:eastAsia="黑体" w:cs="黑体"/>
          <w:b w:val="0"/>
          <w:bCs/>
          <w:kern w:val="2"/>
          <w:sz w:val="21"/>
          <w:szCs w:val="21"/>
          <w:lang w:val="en-US" w:eastAsia="zh-CN" w:bidi="ar-SA"/>
        </w:rPr>
        <w:t>6  质量要求</w:t>
      </w:r>
      <w:bookmarkEnd w:id="40"/>
      <w:bookmarkEnd w:id="41"/>
      <w:bookmarkEnd w:id="42"/>
    </w:p>
    <w:p w14:paraId="17551D46">
      <w:pPr>
        <w:pStyle w:val="4"/>
        <w:pageBreakBefore w:val="0"/>
        <w:kinsoku/>
        <w:wordWrap/>
        <w:overflowPunct/>
        <w:topLinePunct w:val="0"/>
        <w:bidi w:val="0"/>
        <w:adjustRightInd w:val="0"/>
        <w:snapToGrid w:val="0"/>
        <w:spacing w:beforeLines="0" w:afterLines="0" w:line="340" w:lineRule="exact"/>
        <w:ind w:left="0" w:leftChars="0" w:firstLine="0" w:firstLineChars="0"/>
        <w:textAlignment w:val="auto"/>
        <w:outlineLvl w:val="9"/>
        <w:rPr>
          <w:rFonts w:hint="eastAsia" w:ascii="黑体" w:hAnsi="黑体" w:eastAsia="黑体" w:cs="黑体"/>
          <w:b/>
          <w:kern w:val="2"/>
          <w:sz w:val="21"/>
          <w:szCs w:val="21"/>
          <w:lang w:val="en-US" w:eastAsia="zh-CN" w:bidi="ar-SA"/>
        </w:rPr>
      </w:pPr>
    </w:p>
    <w:p w14:paraId="14C23C3B">
      <w:pPr>
        <w:pStyle w:val="3"/>
        <w:pageBreakBefore w:val="0"/>
        <w:kinsoku/>
        <w:wordWrap/>
        <w:overflowPunct/>
        <w:topLinePunct w:val="0"/>
        <w:bidi w:val="0"/>
        <w:adjustRightInd w:val="0"/>
        <w:snapToGrid w:val="0"/>
        <w:spacing w:beforeLines="0" w:afterLines="0" w:line="340" w:lineRule="exact"/>
        <w:ind w:left="0" w:leftChars="0" w:firstLine="0" w:firstLineChars="0"/>
        <w:textAlignment w:val="auto"/>
        <w:outlineLvl w:val="1"/>
        <w:rPr>
          <w:rFonts w:hint="eastAsia" w:ascii="黑体" w:hAnsi="黑体" w:eastAsia="黑体" w:cs="黑体"/>
          <w:b w:val="0"/>
          <w:bCs/>
          <w:kern w:val="2"/>
          <w:sz w:val="21"/>
          <w:szCs w:val="21"/>
          <w:lang w:val="en-US" w:eastAsia="zh-CN" w:bidi="ar-SA"/>
        </w:rPr>
      </w:pPr>
      <w:bookmarkStart w:id="43" w:name="_Toc1426"/>
      <w:bookmarkStart w:id="44" w:name="_Toc7169"/>
      <w:bookmarkStart w:id="45" w:name="_Toc22846"/>
      <w:r>
        <w:rPr>
          <w:rFonts w:hint="eastAsia" w:ascii="黑体" w:hAnsi="黑体" w:eastAsia="黑体" w:cs="黑体"/>
          <w:b w:val="0"/>
          <w:bCs/>
          <w:kern w:val="2"/>
          <w:sz w:val="21"/>
          <w:szCs w:val="21"/>
          <w:lang w:val="en-US" w:eastAsia="zh-CN" w:bidi="ar-SA"/>
        </w:rPr>
        <w:t>6.1  感官要求</w:t>
      </w:r>
      <w:bookmarkEnd w:id="43"/>
      <w:bookmarkEnd w:id="44"/>
      <w:bookmarkEnd w:id="45"/>
    </w:p>
    <w:p w14:paraId="1BDE8A62">
      <w:pPr>
        <w:pStyle w:val="20"/>
        <w:rPr>
          <w:rFonts w:hint="eastAsia"/>
          <w:lang w:val="en-US" w:eastAsia="zh-CN"/>
        </w:rPr>
      </w:pPr>
    </w:p>
    <w:p w14:paraId="2494A3F1">
      <w:pPr>
        <w:pStyle w:val="20"/>
        <w:keepNext w:val="0"/>
        <w:keepLines w:val="0"/>
        <w:pageBreakBefore w:val="0"/>
        <w:widowControl w:val="0"/>
        <w:kinsoku/>
        <w:wordWrap/>
        <w:overflowPunct/>
        <w:topLinePunct w:val="0"/>
        <w:autoSpaceDE w:val="0"/>
        <w:autoSpaceDN w:val="0"/>
        <w:bidi w:val="0"/>
        <w:adjustRightInd/>
        <w:snapToGrid/>
        <w:textAlignment w:val="auto"/>
        <w:rPr>
          <w:rFonts w:hint="eastAsia"/>
          <w:lang w:val="en-US" w:eastAsia="zh-CN"/>
        </w:rPr>
      </w:pPr>
      <w:r>
        <w:rPr>
          <w:rFonts w:hint="eastAsia"/>
          <w:lang w:val="en-US" w:eastAsia="zh-CN"/>
        </w:rPr>
        <w:t>山药根茎长30 cm以上，最大直径2.0 cm以上，通身端直，表皮呈土黄色，偶有紫色色斑，断面雪白；无病虫害、无机械伤、无冻害；无失水萎焉，无味，肉质脆嫩细密，纤维少，硬度较好。</w:t>
      </w:r>
    </w:p>
    <w:p w14:paraId="11A7C5E2">
      <w:pPr>
        <w:pStyle w:val="20"/>
        <w:rPr>
          <w:rFonts w:hint="eastAsia"/>
          <w:lang w:val="en-US" w:eastAsia="zh-CN"/>
        </w:rPr>
      </w:pPr>
    </w:p>
    <w:p w14:paraId="26B27B55">
      <w:pPr>
        <w:pStyle w:val="3"/>
        <w:pageBreakBefore w:val="0"/>
        <w:kinsoku/>
        <w:wordWrap/>
        <w:overflowPunct/>
        <w:topLinePunct w:val="0"/>
        <w:bidi w:val="0"/>
        <w:adjustRightInd w:val="0"/>
        <w:snapToGrid w:val="0"/>
        <w:spacing w:beforeLines="0" w:afterLines="0" w:line="340" w:lineRule="exact"/>
        <w:ind w:left="0" w:leftChars="0" w:firstLine="0" w:firstLineChars="0"/>
        <w:textAlignment w:val="auto"/>
        <w:outlineLvl w:val="1"/>
        <w:rPr>
          <w:rFonts w:hint="eastAsia" w:ascii="黑体" w:hAnsi="黑体" w:eastAsia="黑体" w:cs="黑体"/>
          <w:b w:val="0"/>
          <w:bCs/>
          <w:kern w:val="2"/>
          <w:sz w:val="21"/>
          <w:szCs w:val="21"/>
          <w:lang w:val="en-US" w:eastAsia="zh-CN" w:bidi="ar-SA"/>
        </w:rPr>
      </w:pPr>
      <w:bookmarkStart w:id="46" w:name="_Toc26592"/>
      <w:bookmarkStart w:id="47" w:name="_Toc6528"/>
      <w:bookmarkStart w:id="48" w:name="_Toc12897"/>
      <w:r>
        <w:rPr>
          <w:rFonts w:hint="eastAsia" w:ascii="黑体" w:hAnsi="黑体" w:eastAsia="黑体" w:cs="黑体"/>
          <w:b w:val="0"/>
          <w:bCs/>
          <w:kern w:val="2"/>
          <w:sz w:val="21"/>
          <w:szCs w:val="21"/>
          <w:lang w:val="en-US" w:eastAsia="zh-CN" w:bidi="ar-SA"/>
        </w:rPr>
        <w:t>6.2  安全卫生指标</w:t>
      </w:r>
      <w:bookmarkEnd w:id="46"/>
      <w:bookmarkEnd w:id="47"/>
      <w:bookmarkEnd w:id="48"/>
    </w:p>
    <w:p w14:paraId="5ACA07D0">
      <w:pPr>
        <w:pStyle w:val="4"/>
        <w:pageBreakBefore w:val="0"/>
        <w:kinsoku/>
        <w:wordWrap/>
        <w:overflowPunct/>
        <w:topLinePunct w:val="0"/>
        <w:bidi w:val="0"/>
        <w:adjustRightInd w:val="0"/>
        <w:snapToGrid w:val="0"/>
        <w:spacing w:beforeLines="0" w:afterLines="0" w:line="340" w:lineRule="exact"/>
        <w:textAlignment w:val="auto"/>
        <w:outlineLvl w:val="9"/>
        <w:rPr>
          <w:rFonts w:hint="eastAsia" w:ascii="黑体" w:hAnsi="黑体" w:eastAsia="黑体" w:cs="黑体"/>
          <w:b w:val="0"/>
          <w:bCs/>
          <w:kern w:val="2"/>
          <w:sz w:val="21"/>
          <w:szCs w:val="21"/>
          <w:lang w:val="en-US" w:eastAsia="zh-CN" w:bidi="ar-SA"/>
        </w:rPr>
      </w:pPr>
    </w:p>
    <w:p w14:paraId="6160D353">
      <w:pPr>
        <w:pStyle w:val="4"/>
        <w:pageBreakBefore w:val="0"/>
        <w:kinsoku/>
        <w:wordWrap/>
        <w:overflowPunct/>
        <w:topLinePunct w:val="0"/>
        <w:bidi w:val="0"/>
        <w:adjustRightInd w:val="0"/>
        <w:snapToGrid w:val="0"/>
        <w:spacing w:beforeLines="0" w:afterLines="0" w:line="340" w:lineRule="exact"/>
        <w:ind w:firstLine="0" w:firstLineChars="0"/>
        <w:textAlignment w:val="auto"/>
        <w:rPr>
          <w:rFonts w:hint="eastAsia" w:ascii="黑体" w:hAnsi="黑体" w:eastAsia="黑体" w:cs="黑体"/>
          <w:b w:val="0"/>
          <w:bCs/>
          <w:kern w:val="2"/>
          <w:sz w:val="21"/>
          <w:szCs w:val="21"/>
          <w:lang w:val="en-US" w:eastAsia="zh-CN" w:bidi="ar-SA"/>
        </w:rPr>
      </w:pPr>
      <w:r>
        <w:rPr>
          <w:rFonts w:hint="eastAsia" w:ascii="黑体" w:hAnsi="黑体" w:eastAsia="黑体" w:cs="黑体"/>
          <w:b w:val="0"/>
          <w:bCs/>
          <w:kern w:val="2"/>
          <w:sz w:val="21"/>
          <w:szCs w:val="21"/>
          <w:lang w:val="en-US" w:eastAsia="zh-CN" w:bidi="ar-SA"/>
        </w:rPr>
        <w:t>6.2.1  污染物限量</w:t>
      </w:r>
    </w:p>
    <w:p w14:paraId="1A8B6B0C">
      <w:pPr>
        <w:pStyle w:val="20"/>
        <w:rPr>
          <w:rFonts w:hint="eastAsia"/>
          <w:lang w:val="en-US" w:eastAsia="zh-CN"/>
        </w:rPr>
      </w:pPr>
    </w:p>
    <w:p w14:paraId="490C2128">
      <w:pPr>
        <w:pStyle w:val="20"/>
        <w:rPr>
          <w:rFonts w:hint="eastAsia"/>
          <w:lang w:val="en-US" w:eastAsia="zh-CN"/>
        </w:rPr>
      </w:pPr>
      <w:r>
        <w:rPr>
          <w:rFonts w:hint="eastAsia"/>
          <w:lang w:val="en-US" w:eastAsia="zh-CN"/>
        </w:rPr>
        <w:t>渭南华州山药中污染物砷、铅、镉、汞、铬的限量指标应符合 GB 2762 的规定。</w:t>
      </w:r>
    </w:p>
    <w:p w14:paraId="49A95F99">
      <w:pPr>
        <w:pStyle w:val="20"/>
        <w:rPr>
          <w:rFonts w:hint="eastAsia"/>
          <w:lang w:val="en-US" w:eastAsia="zh-CN"/>
        </w:rPr>
      </w:pPr>
    </w:p>
    <w:p w14:paraId="7D2F47ED">
      <w:pPr>
        <w:pStyle w:val="4"/>
        <w:pageBreakBefore w:val="0"/>
        <w:kinsoku/>
        <w:wordWrap/>
        <w:overflowPunct/>
        <w:topLinePunct w:val="0"/>
        <w:bidi w:val="0"/>
        <w:adjustRightInd w:val="0"/>
        <w:snapToGrid w:val="0"/>
        <w:spacing w:beforeLines="0" w:afterLines="0" w:line="340" w:lineRule="exact"/>
        <w:ind w:left="0" w:leftChars="0" w:firstLine="0" w:firstLineChars="0"/>
        <w:textAlignment w:val="auto"/>
        <w:rPr>
          <w:rFonts w:hint="eastAsia" w:ascii="黑体" w:hAnsi="黑体" w:eastAsia="黑体" w:cs="黑体"/>
          <w:b w:val="0"/>
          <w:bCs/>
          <w:kern w:val="2"/>
          <w:sz w:val="21"/>
          <w:szCs w:val="21"/>
          <w:lang w:val="en-US" w:eastAsia="zh-CN" w:bidi="ar-SA"/>
        </w:rPr>
      </w:pPr>
      <w:r>
        <w:rPr>
          <w:rFonts w:hint="eastAsia" w:ascii="黑体" w:hAnsi="黑体" w:eastAsia="黑体" w:cs="黑体"/>
          <w:b w:val="0"/>
          <w:bCs/>
          <w:kern w:val="2"/>
          <w:sz w:val="21"/>
          <w:szCs w:val="21"/>
          <w:lang w:val="en-US" w:eastAsia="zh-CN" w:bidi="ar-SA"/>
        </w:rPr>
        <w:t>6.2.2  农药残留限量</w:t>
      </w:r>
    </w:p>
    <w:p w14:paraId="7906AC6F">
      <w:pPr>
        <w:pStyle w:val="20"/>
        <w:rPr>
          <w:rFonts w:hint="eastAsia"/>
          <w:lang w:val="en-US" w:eastAsia="zh-CN"/>
        </w:rPr>
      </w:pPr>
    </w:p>
    <w:p w14:paraId="4D4C1A24">
      <w:pPr>
        <w:pStyle w:val="20"/>
        <w:rPr>
          <w:rFonts w:hint="eastAsia"/>
          <w:lang w:val="en-US" w:eastAsia="zh-CN"/>
        </w:rPr>
      </w:pPr>
      <w:r>
        <w:rPr>
          <w:rFonts w:hint="eastAsia"/>
          <w:lang w:val="en-US" w:eastAsia="zh-CN"/>
        </w:rPr>
        <w:t>渭南华州山药中农药残留限量应符合 GB 2763 和 GB 2763.1 的规定。</w:t>
      </w:r>
    </w:p>
    <w:p w14:paraId="76DA8D47">
      <w:pPr>
        <w:pStyle w:val="20"/>
        <w:rPr>
          <w:rFonts w:hint="eastAsia"/>
          <w:lang w:val="en-US" w:eastAsia="zh-CN"/>
        </w:rPr>
      </w:pPr>
    </w:p>
    <w:p w14:paraId="6BCEB4DF">
      <w:pPr>
        <w:pStyle w:val="3"/>
        <w:pageBreakBefore w:val="0"/>
        <w:kinsoku/>
        <w:wordWrap/>
        <w:overflowPunct/>
        <w:topLinePunct w:val="0"/>
        <w:bidi w:val="0"/>
        <w:adjustRightInd w:val="0"/>
        <w:snapToGrid w:val="0"/>
        <w:spacing w:beforeLines="0" w:afterLines="0" w:line="340" w:lineRule="exact"/>
        <w:ind w:left="0" w:leftChars="0" w:firstLine="0" w:firstLineChars="0"/>
        <w:textAlignment w:val="auto"/>
        <w:outlineLvl w:val="1"/>
        <w:rPr>
          <w:rFonts w:hint="eastAsia" w:ascii="黑体" w:hAnsi="黑体" w:eastAsia="黑体" w:cs="黑体"/>
          <w:b w:val="0"/>
          <w:bCs/>
          <w:sz w:val="21"/>
          <w:szCs w:val="21"/>
          <w:lang w:val="en-US" w:eastAsia="zh-CN"/>
        </w:rPr>
      </w:pPr>
      <w:bookmarkStart w:id="49" w:name="_Toc29711"/>
      <w:bookmarkStart w:id="50" w:name="_Toc21246"/>
      <w:bookmarkStart w:id="51" w:name="_Toc19185"/>
      <w:r>
        <w:rPr>
          <w:rFonts w:hint="eastAsia" w:ascii="黑体" w:hAnsi="黑体" w:eastAsia="黑体" w:cs="黑体"/>
          <w:b w:val="0"/>
          <w:bCs/>
          <w:kern w:val="2"/>
          <w:sz w:val="21"/>
          <w:szCs w:val="21"/>
          <w:lang w:val="en-US" w:eastAsia="zh-CN" w:bidi="ar-SA"/>
        </w:rPr>
        <w:t>6.3  理化指标</w:t>
      </w:r>
      <w:bookmarkEnd w:id="49"/>
      <w:bookmarkEnd w:id="50"/>
      <w:bookmarkEnd w:id="51"/>
    </w:p>
    <w:p w14:paraId="15BF0B44">
      <w:pPr>
        <w:pStyle w:val="20"/>
        <w:rPr>
          <w:rFonts w:hint="eastAsia"/>
          <w:lang w:val="en-US" w:eastAsia="zh-CN"/>
        </w:rPr>
      </w:pPr>
    </w:p>
    <w:p w14:paraId="364BEC43">
      <w:pPr>
        <w:pStyle w:val="20"/>
        <w:rPr>
          <w:rFonts w:hint="eastAsia"/>
          <w:lang w:val="en-US" w:eastAsia="zh-CN"/>
        </w:rPr>
      </w:pPr>
      <w:r>
        <w:rPr>
          <w:rFonts w:hint="eastAsia"/>
          <w:lang w:val="en-US" w:eastAsia="zh-CN"/>
        </w:rPr>
        <w:t>山药理化指标应符合表1的规定。</w:t>
      </w:r>
    </w:p>
    <w:p w14:paraId="20853020">
      <w:pPr>
        <w:pStyle w:val="20"/>
        <w:rPr>
          <w:rFonts w:hint="eastAsia"/>
          <w:lang w:val="en-US" w:eastAsia="zh-CN"/>
        </w:rPr>
      </w:pPr>
    </w:p>
    <w:p w14:paraId="4F375949">
      <w:pPr>
        <w:pStyle w:val="2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黑体" w:hAnsi="黑体" w:eastAsia="黑体" w:cs="黑体"/>
          <w:sz w:val="21"/>
          <w:szCs w:val="21"/>
          <w:lang w:val="en-US" w:eastAsia="zh-CN"/>
        </w:rPr>
        <w:t>表1  山药理化指标</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81"/>
        <w:gridCol w:w="4141"/>
      </w:tblGrid>
      <w:tr w14:paraId="7501C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3" w:type="dxa"/>
            <w:vAlign w:val="center"/>
          </w:tcPr>
          <w:p w14:paraId="081184BD">
            <w:pPr>
              <w:keepNext w:val="0"/>
              <w:keepLines w:val="0"/>
              <w:pageBreakBefore w:val="0"/>
              <w:widowControl w:val="0"/>
              <w:kinsoku/>
              <w:wordWrap/>
              <w:overflowPunct/>
              <w:topLinePunct w:val="0"/>
              <w:autoSpaceDE/>
              <w:autoSpaceDN/>
              <w:bidi w:val="0"/>
              <w:adjustRightInd/>
              <w:snapToGrid/>
              <w:ind w:firstLine="2100" w:firstLineChars="1000"/>
              <w:jc w:val="both"/>
              <w:textAlignment w:val="auto"/>
              <w:rPr>
                <w:rFonts w:hint="default" w:ascii="Times New Roman" w:hAnsi="Times New Roman" w:eastAsia="宋体" w:cs="Times New Roman"/>
                <w:kern w:val="2"/>
                <w:sz w:val="21"/>
                <w:szCs w:val="21"/>
                <w:vertAlign w:val="baseline"/>
                <w:lang w:val="en-US" w:eastAsia="zh-CN" w:bidi="ar-SA"/>
              </w:rPr>
            </w:pPr>
            <w:r>
              <w:rPr>
                <w:rFonts w:hint="default" w:ascii="Times New Roman" w:hAnsi="Times New Roman" w:eastAsia="宋体" w:cs="Times New Roman"/>
                <w:kern w:val="2"/>
                <w:sz w:val="21"/>
                <w:szCs w:val="21"/>
                <w:vertAlign w:val="baseline"/>
                <w:lang w:val="en-US" w:eastAsia="zh-CN" w:bidi="ar-SA"/>
              </w:rPr>
              <w:t>项目</w:t>
            </w:r>
          </w:p>
        </w:tc>
        <w:tc>
          <w:tcPr>
            <w:tcW w:w="4644" w:type="dxa"/>
            <w:vAlign w:val="center"/>
          </w:tcPr>
          <w:p w14:paraId="1DE602F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kern w:val="2"/>
                <w:sz w:val="21"/>
                <w:szCs w:val="21"/>
                <w:vertAlign w:val="baseline"/>
                <w:lang w:val="en-US" w:eastAsia="zh-CN" w:bidi="ar-SA"/>
              </w:rPr>
            </w:pPr>
            <w:r>
              <w:rPr>
                <w:rFonts w:hint="default" w:ascii="Times New Roman" w:hAnsi="Times New Roman" w:eastAsia="宋体" w:cs="Times New Roman"/>
                <w:kern w:val="2"/>
                <w:sz w:val="21"/>
                <w:szCs w:val="21"/>
                <w:vertAlign w:val="baseline"/>
                <w:lang w:val="en-US" w:eastAsia="zh-CN" w:bidi="ar-SA"/>
              </w:rPr>
              <w:t>指标</w:t>
            </w:r>
          </w:p>
        </w:tc>
      </w:tr>
      <w:tr w14:paraId="0CF28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3" w:type="dxa"/>
            <w:vAlign w:val="center"/>
          </w:tcPr>
          <w:p w14:paraId="33485A88">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kern w:val="2"/>
                <w:sz w:val="18"/>
                <w:szCs w:val="18"/>
                <w:vertAlign w:val="baseline"/>
                <w:lang w:val="en-US" w:eastAsia="zh-CN" w:bidi="ar-SA"/>
              </w:rPr>
            </w:pPr>
            <w:r>
              <w:rPr>
                <w:rFonts w:hint="eastAsia" w:ascii="宋体" w:hAnsi="宋体" w:eastAsia="宋体" w:cs="宋体"/>
                <w:kern w:val="2"/>
                <w:sz w:val="18"/>
                <w:szCs w:val="18"/>
                <w:vertAlign w:val="baseline"/>
                <w:lang w:val="en-US" w:eastAsia="zh-CN" w:bidi="ar-SA"/>
              </w:rPr>
              <w:t xml:space="preserve">               </w:t>
            </w:r>
            <w:r>
              <w:rPr>
                <w:rFonts w:hint="eastAsia" w:ascii="宋体" w:hAnsi="宋体" w:cs="宋体"/>
                <w:kern w:val="2"/>
                <w:sz w:val="18"/>
                <w:szCs w:val="18"/>
                <w:vertAlign w:val="baseline"/>
                <w:lang w:val="en-US" w:eastAsia="zh-CN" w:bidi="ar-SA"/>
              </w:rPr>
              <w:t xml:space="preserve">    </w:t>
            </w:r>
            <w:r>
              <w:rPr>
                <w:rFonts w:hint="eastAsia" w:ascii="宋体" w:hAnsi="宋体" w:eastAsia="宋体" w:cs="宋体"/>
                <w:kern w:val="2"/>
                <w:sz w:val="18"/>
                <w:szCs w:val="18"/>
                <w:vertAlign w:val="baseline"/>
                <w:lang w:val="en-US" w:eastAsia="zh-CN" w:bidi="ar-SA"/>
              </w:rPr>
              <w:t xml:space="preserve"> 水分（%）           </w:t>
            </w:r>
            <w:r>
              <w:rPr>
                <w:rFonts w:hint="eastAsia" w:ascii="宋体" w:hAnsi="宋体" w:cs="宋体"/>
                <w:kern w:val="2"/>
                <w:sz w:val="18"/>
                <w:szCs w:val="18"/>
                <w:vertAlign w:val="baseline"/>
                <w:lang w:val="en-US" w:eastAsia="zh-CN" w:bidi="ar-SA"/>
              </w:rPr>
              <w:t xml:space="preserve">  </w:t>
            </w:r>
            <w:r>
              <w:rPr>
                <w:rFonts w:hint="eastAsia" w:ascii="宋体" w:hAnsi="宋体" w:eastAsia="宋体" w:cs="宋体"/>
                <w:kern w:val="2"/>
                <w:sz w:val="18"/>
                <w:szCs w:val="18"/>
                <w:vertAlign w:val="baseline"/>
                <w:lang w:val="en-US" w:eastAsia="zh-CN" w:bidi="ar-SA"/>
              </w:rPr>
              <w:t xml:space="preserve">  </w:t>
            </w:r>
            <w:r>
              <w:rPr>
                <w:rFonts w:hint="eastAsia" w:ascii="宋体" w:hAnsi="宋体" w:eastAsia="宋体" w:cs="宋体"/>
                <w:i w:val="0"/>
                <w:iCs w:val="0"/>
                <w:caps w:val="0"/>
                <w:color w:val="333333"/>
                <w:spacing w:val="0"/>
                <w:sz w:val="18"/>
                <w:szCs w:val="18"/>
                <w:shd w:val="clear" w:fill="FFFFFF"/>
              </w:rPr>
              <w:t>≥</w:t>
            </w:r>
          </w:p>
        </w:tc>
        <w:tc>
          <w:tcPr>
            <w:tcW w:w="4644" w:type="dxa"/>
            <w:vAlign w:val="center"/>
          </w:tcPr>
          <w:p w14:paraId="78B12899">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kern w:val="2"/>
                <w:sz w:val="18"/>
                <w:szCs w:val="18"/>
                <w:vertAlign w:val="baseline"/>
                <w:lang w:val="en-US" w:eastAsia="zh-CN" w:bidi="ar-SA"/>
              </w:rPr>
            </w:pPr>
            <w:r>
              <w:rPr>
                <w:rFonts w:hint="eastAsia" w:ascii="宋体" w:hAnsi="宋体" w:eastAsia="宋体" w:cs="宋体"/>
                <w:kern w:val="2"/>
                <w:sz w:val="18"/>
                <w:szCs w:val="18"/>
                <w:vertAlign w:val="baseline"/>
                <w:lang w:val="en-US" w:eastAsia="zh-CN" w:bidi="ar-SA"/>
              </w:rPr>
              <w:t>73.0</w:t>
            </w:r>
          </w:p>
        </w:tc>
      </w:tr>
      <w:tr w14:paraId="69DB1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3" w:type="dxa"/>
            <w:vAlign w:val="center"/>
          </w:tcPr>
          <w:p w14:paraId="0C27F068">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kern w:val="2"/>
                <w:sz w:val="18"/>
                <w:szCs w:val="18"/>
                <w:vertAlign w:val="baseline"/>
                <w:lang w:val="en-US" w:eastAsia="zh-CN" w:bidi="ar-SA"/>
              </w:rPr>
            </w:pPr>
            <w:r>
              <w:rPr>
                <w:rFonts w:hint="eastAsia" w:ascii="宋体" w:hAnsi="宋体" w:eastAsia="宋体" w:cs="宋体"/>
                <w:kern w:val="2"/>
                <w:sz w:val="18"/>
                <w:szCs w:val="18"/>
                <w:vertAlign w:val="baseline"/>
                <w:lang w:val="en-US" w:eastAsia="zh-CN" w:bidi="ar-SA"/>
              </w:rPr>
              <w:t xml:space="preserve">              </w:t>
            </w:r>
            <w:r>
              <w:rPr>
                <w:rFonts w:hint="eastAsia" w:ascii="宋体" w:hAnsi="宋体" w:cs="宋体"/>
                <w:kern w:val="2"/>
                <w:sz w:val="18"/>
                <w:szCs w:val="18"/>
                <w:vertAlign w:val="baseline"/>
                <w:lang w:val="en-US" w:eastAsia="zh-CN" w:bidi="ar-SA"/>
              </w:rPr>
              <w:t xml:space="preserve">   </w:t>
            </w:r>
            <w:r>
              <w:rPr>
                <w:rFonts w:hint="eastAsia" w:ascii="宋体" w:hAnsi="宋体" w:eastAsia="宋体" w:cs="宋体"/>
                <w:kern w:val="2"/>
                <w:sz w:val="18"/>
                <w:szCs w:val="18"/>
                <w:vertAlign w:val="baseline"/>
                <w:lang w:val="en-US" w:eastAsia="zh-CN" w:bidi="ar-SA"/>
              </w:rPr>
              <w:t xml:space="preserve"> </w:t>
            </w:r>
            <w:r>
              <w:rPr>
                <w:rFonts w:hint="eastAsia" w:ascii="宋体" w:hAnsi="宋体" w:cs="宋体"/>
                <w:kern w:val="2"/>
                <w:sz w:val="18"/>
                <w:szCs w:val="18"/>
                <w:vertAlign w:val="baseline"/>
                <w:lang w:val="en-US" w:eastAsia="zh-CN" w:bidi="ar-SA"/>
              </w:rPr>
              <w:t xml:space="preserve">  </w:t>
            </w:r>
            <w:r>
              <w:rPr>
                <w:rFonts w:hint="eastAsia" w:ascii="宋体" w:hAnsi="宋体" w:eastAsia="宋体" w:cs="宋体"/>
                <w:kern w:val="2"/>
                <w:sz w:val="18"/>
                <w:szCs w:val="18"/>
                <w:vertAlign w:val="baseline"/>
                <w:lang w:val="en-US" w:eastAsia="zh-CN" w:bidi="ar-SA"/>
              </w:rPr>
              <w:t xml:space="preserve">淀粉（%）           </w:t>
            </w:r>
            <w:r>
              <w:rPr>
                <w:rFonts w:hint="eastAsia" w:ascii="宋体" w:hAnsi="宋体" w:cs="宋体"/>
                <w:kern w:val="2"/>
                <w:sz w:val="18"/>
                <w:szCs w:val="18"/>
                <w:vertAlign w:val="baseline"/>
                <w:lang w:val="en-US" w:eastAsia="zh-CN" w:bidi="ar-SA"/>
              </w:rPr>
              <w:t xml:space="preserve">  </w:t>
            </w:r>
            <w:r>
              <w:rPr>
                <w:rFonts w:hint="eastAsia" w:ascii="宋体" w:hAnsi="宋体" w:eastAsia="宋体" w:cs="宋体"/>
                <w:kern w:val="2"/>
                <w:sz w:val="18"/>
                <w:szCs w:val="18"/>
                <w:vertAlign w:val="baseline"/>
                <w:lang w:val="en-US" w:eastAsia="zh-CN" w:bidi="ar-SA"/>
              </w:rPr>
              <w:t xml:space="preserve">   </w:t>
            </w:r>
            <w:r>
              <w:rPr>
                <w:rFonts w:hint="eastAsia" w:ascii="宋体" w:hAnsi="宋体" w:eastAsia="宋体" w:cs="宋体"/>
                <w:i w:val="0"/>
                <w:iCs w:val="0"/>
                <w:caps w:val="0"/>
                <w:color w:val="333333"/>
                <w:spacing w:val="0"/>
                <w:sz w:val="18"/>
                <w:szCs w:val="18"/>
                <w:shd w:val="clear" w:fill="FFFFFF"/>
              </w:rPr>
              <w:t>≥</w:t>
            </w:r>
          </w:p>
        </w:tc>
        <w:tc>
          <w:tcPr>
            <w:tcW w:w="4644" w:type="dxa"/>
            <w:vAlign w:val="center"/>
          </w:tcPr>
          <w:p w14:paraId="74DA93CB">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kern w:val="2"/>
                <w:sz w:val="18"/>
                <w:szCs w:val="18"/>
                <w:vertAlign w:val="baseline"/>
                <w:lang w:val="en-US" w:eastAsia="zh-CN" w:bidi="ar-SA"/>
              </w:rPr>
            </w:pPr>
            <w:r>
              <w:rPr>
                <w:rFonts w:hint="eastAsia" w:ascii="宋体" w:hAnsi="宋体" w:eastAsia="宋体" w:cs="宋体"/>
                <w:kern w:val="2"/>
                <w:sz w:val="18"/>
                <w:szCs w:val="18"/>
                <w:vertAlign w:val="baseline"/>
                <w:lang w:val="en-US" w:eastAsia="zh-CN" w:bidi="ar-SA"/>
              </w:rPr>
              <w:t>12.0</w:t>
            </w:r>
          </w:p>
        </w:tc>
      </w:tr>
      <w:tr w14:paraId="5A49F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3" w:type="dxa"/>
            <w:vAlign w:val="center"/>
          </w:tcPr>
          <w:p w14:paraId="36DABAF7">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kern w:val="2"/>
                <w:sz w:val="18"/>
                <w:szCs w:val="18"/>
                <w:vertAlign w:val="baseline"/>
                <w:lang w:val="en-US" w:eastAsia="zh-CN" w:bidi="ar-SA"/>
              </w:rPr>
            </w:pPr>
            <w:r>
              <w:rPr>
                <w:rFonts w:hint="eastAsia" w:ascii="宋体" w:hAnsi="宋体" w:eastAsia="宋体" w:cs="宋体"/>
                <w:kern w:val="2"/>
                <w:sz w:val="18"/>
                <w:szCs w:val="18"/>
                <w:vertAlign w:val="baseline"/>
                <w:lang w:val="en-US" w:eastAsia="zh-CN" w:bidi="ar-SA"/>
              </w:rPr>
              <w:t xml:space="preserve">         </w:t>
            </w:r>
            <w:r>
              <w:rPr>
                <w:rFonts w:hint="eastAsia" w:ascii="宋体" w:hAnsi="宋体" w:cs="宋体"/>
                <w:kern w:val="2"/>
                <w:sz w:val="18"/>
                <w:szCs w:val="18"/>
                <w:vertAlign w:val="baseline"/>
                <w:lang w:val="en-US" w:eastAsia="zh-CN" w:bidi="ar-SA"/>
              </w:rPr>
              <w:t xml:space="preserve"> </w:t>
            </w:r>
            <w:r>
              <w:rPr>
                <w:rFonts w:hint="eastAsia" w:ascii="宋体" w:hAnsi="宋体" w:eastAsia="宋体" w:cs="宋体"/>
                <w:kern w:val="2"/>
                <w:sz w:val="18"/>
                <w:szCs w:val="18"/>
                <w:vertAlign w:val="baseline"/>
                <w:lang w:val="en-US" w:eastAsia="zh-CN" w:bidi="ar-SA"/>
              </w:rPr>
              <w:t xml:space="preserve">  总糖（以还原糖计）（%）  </w:t>
            </w:r>
            <w:r>
              <w:rPr>
                <w:rFonts w:hint="eastAsia" w:ascii="宋体" w:hAnsi="宋体" w:cs="宋体"/>
                <w:kern w:val="2"/>
                <w:sz w:val="18"/>
                <w:szCs w:val="18"/>
                <w:vertAlign w:val="baseline"/>
                <w:lang w:val="en-US" w:eastAsia="zh-CN" w:bidi="ar-SA"/>
              </w:rPr>
              <w:t xml:space="preserve">   </w:t>
            </w:r>
            <w:r>
              <w:rPr>
                <w:rFonts w:hint="eastAsia" w:ascii="宋体" w:hAnsi="宋体" w:eastAsia="宋体" w:cs="宋体"/>
                <w:kern w:val="2"/>
                <w:sz w:val="18"/>
                <w:szCs w:val="18"/>
                <w:vertAlign w:val="baseline"/>
                <w:lang w:val="en-US" w:eastAsia="zh-CN" w:bidi="ar-SA"/>
              </w:rPr>
              <w:t xml:space="preserve">    </w:t>
            </w:r>
            <w:r>
              <w:rPr>
                <w:rFonts w:hint="eastAsia" w:ascii="宋体" w:hAnsi="宋体" w:eastAsia="宋体" w:cs="宋体"/>
                <w:i w:val="0"/>
                <w:iCs w:val="0"/>
                <w:caps w:val="0"/>
                <w:color w:val="333333"/>
                <w:spacing w:val="0"/>
                <w:sz w:val="18"/>
                <w:szCs w:val="18"/>
                <w:shd w:val="clear" w:fill="FFFFFF"/>
              </w:rPr>
              <w:t>≥</w:t>
            </w:r>
          </w:p>
        </w:tc>
        <w:tc>
          <w:tcPr>
            <w:tcW w:w="4644" w:type="dxa"/>
            <w:vAlign w:val="center"/>
          </w:tcPr>
          <w:p w14:paraId="01FB4500">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kern w:val="2"/>
                <w:sz w:val="18"/>
                <w:szCs w:val="18"/>
                <w:vertAlign w:val="baseline"/>
                <w:lang w:val="en-US" w:eastAsia="zh-CN" w:bidi="ar-SA"/>
              </w:rPr>
            </w:pPr>
            <w:r>
              <w:rPr>
                <w:rFonts w:hint="eastAsia" w:ascii="宋体" w:hAnsi="宋体" w:eastAsia="宋体" w:cs="宋体"/>
                <w:kern w:val="2"/>
                <w:sz w:val="18"/>
                <w:szCs w:val="18"/>
                <w:vertAlign w:val="baseline"/>
                <w:lang w:val="en-US" w:eastAsia="zh-CN" w:bidi="ar-SA"/>
              </w:rPr>
              <w:t>0.6</w:t>
            </w:r>
          </w:p>
        </w:tc>
      </w:tr>
      <w:tr w14:paraId="21D12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3" w:type="dxa"/>
            <w:vAlign w:val="center"/>
          </w:tcPr>
          <w:p w14:paraId="2748DBC3">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kern w:val="2"/>
                <w:sz w:val="18"/>
                <w:szCs w:val="18"/>
                <w:vertAlign w:val="baseline"/>
                <w:lang w:val="en-US" w:eastAsia="zh-CN" w:bidi="ar-SA"/>
              </w:rPr>
            </w:pPr>
            <w:r>
              <w:rPr>
                <w:rFonts w:hint="eastAsia" w:ascii="宋体" w:hAnsi="宋体" w:eastAsia="宋体" w:cs="宋体"/>
                <w:kern w:val="2"/>
                <w:sz w:val="18"/>
                <w:szCs w:val="18"/>
                <w:vertAlign w:val="baseline"/>
                <w:lang w:val="en-US" w:eastAsia="zh-CN" w:bidi="ar-SA"/>
              </w:rPr>
              <w:t xml:space="preserve">            </w:t>
            </w:r>
            <w:r>
              <w:rPr>
                <w:rFonts w:hint="eastAsia" w:ascii="宋体" w:hAnsi="宋体" w:cs="宋体"/>
                <w:kern w:val="2"/>
                <w:sz w:val="18"/>
                <w:szCs w:val="18"/>
                <w:vertAlign w:val="baseline"/>
                <w:lang w:val="en-US" w:eastAsia="zh-CN" w:bidi="ar-SA"/>
              </w:rPr>
              <w:t xml:space="preserve">   </w:t>
            </w:r>
            <w:r>
              <w:rPr>
                <w:rFonts w:hint="eastAsia" w:ascii="宋体" w:hAnsi="宋体" w:eastAsia="宋体" w:cs="宋体"/>
                <w:kern w:val="2"/>
                <w:sz w:val="18"/>
                <w:szCs w:val="18"/>
                <w:vertAlign w:val="baseline"/>
                <w:lang w:val="en-US" w:eastAsia="zh-CN" w:bidi="ar-SA"/>
              </w:rPr>
              <w:t xml:space="preserve">  </w:t>
            </w:r>
            <w:r>
              <w:rPr>
                <w:rFonts w:hint="eastAsia" w:ascii="宋体" w:hAnsi="宋体" w:cs="宋体"/>
                <w:kern w:val="2"/>
                <w:sz w:val="18"/>
                <w:szCs w:val="18"/>
                <w:vertAlign w:val="baseline"/>
                <w:lang w:val="en-US" w:eastAsia="zh-CN" w:bidi="ar-SA"/>
              </w:rPr>
              <w:t xml:space="preserve">  </w:t>
            </w:r>
            <w:r>
              <w:rPr>
                <w:rFonts w:hint="eastAsia" w:ascii="宋体" w:hAnsi="宋体" w:eastAsia="宋体" w:cs="宋体"/>
                <w:kern w:val="2"/>
                <w:sz w:val="18"/>
                <w:szCs w:val="18"/>
                <w:vertAlign w:val="baseline"/>
                <w:lang w:val="en-US" w:eastAsia="zh-CN" w:bidi="ar-SA"/>
              </w:rPr>
              <w:t xml:space="preserve"> 粗蛋白（%）             </w:t>
            </w:r>
            <w:r>
              <w:rPr>
                <w:rFonts w:hint="eastAsia" w:ascii="宋体" w:hAnsi="宋体" w:eastAsia="宋体" w:cs="宋体"/>
                <w:i w:val="0"/>
                <w:iCs w:val="0"/>
                <w:caps w:val="0"/>
                <w:color w:val="333333"/>
                <w:spacing w:val="0"/>
                <w:sz w:val="18"/>
                <w:szCs w:val="18"/>
                <w:shd w:val="clear" w:fill="FFFFFF"/>
              </w:rPr>
              <w:t>≥</w:t>
            </w:r>
          </w:p>
        </w:tc>
        <w:tc>
          <w:tcPr>
            <w:tcW w:w="4644" w:type="dxa"/>
            <w:vAlign w:val="center"/>
          </w:tcPr>
          <w:p w14:paraId="616E201E">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kern w:val="2"/>
                <w:sz w:val="18"/>
                <w:szCs w:val="18"/>
                <w:vertAlign w:val="baseline"/>
                <w:lang w:val="en-US" w:eastAsia="zh-CN" w:bidi="ar-SA"/>
              </w:rPr>
            </w:pPr>
            <w:r>
              <w:rPr>
                <w:rFonts w:hint="eastAsia" w:ascii="宋体" w:hAnsi="宋体" w:eastAsia="宋体" w:cs="宋体"/>
                <w:kern w:val="2"/>
                <w:sz w:val="18"/>
                <w:szCs w:val="18"/>
                <w:vertAlign w:val="baseline"/>
                <w:lang w:val="en-US" w:eastAsia="zh-CN" w:bidi="ar-SA"/>
              </w:rPr>
              <w:t>1.5</w:t>
            </w:r>
          </w:p>
        </w:tc>
      </w:tr>
    </w:tbl>
    <w:p w14:paraId="3348DDA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黑体" w:hAnsi="黑体" w:eastAsia="黑体" w:cs="黑体"/>
          <w:kern w:val="2"/>
          <w:sz w:val="21"/>
          <w:szCs w:val="21"/>
          <w:lang w:val="en-US" w:eastAsia="zh-CN" w:bidi="ar-SA"/>
        </w:rPr>
      </w:pPr>
    </w:p>
    <w:p w14:paraId="51D89646">
      <w:pPr>
        <w:pStyle w:val="2"/>
        <w:pageBreakBefore w:val="0"/>
        <w:kinsoku/>
        <w:wordWrap/>
        <w:overflowPunct/>
        <w:topLinePunct w:val="0"/>
        <w:bidi w:val="0"/>
        <w:adjustRightInd/>
        <w:snapToGrid/>
        <w:spacing w:beforeLines="0" w:afterLines="0" w:line="340" w:lineRule="exact"/>
        <w:ind w:left="0" w:leftChars="0" w:firstLine="0" w:firstLineChars="0"/>
        <w:textAlignment w:val="auto"/>
        <w:outlineLvl w:val="0"/>
        <w:rPr>
          <w:rFonts w:hint="eastAsia" w:ascii="黑体" w:hAnsi="黑体" w:eastAsia="黑体" w:cs="黑体"/>
          <w:b w:val="0"/>
          <w:bCs/>
          <w:kern w:val="2"/>
          <w:sz w:val="21"/>
          <w:szCs w:val="21"/>
          <w:lang w:val="en-US" w:eastAsia="zh-CN" w:bidi="ar-SA"/>
        </w:rPr>
      </w:pPr>
      <w:bookmarkStart w:id="52" w:name="_Toc6131"/>
      <w:bookmarkStart w:id="53" w:name="_Toc15584"/>
      <w:bookmarkStart w:id="54" w:name="_Toc4774"/>
      <w:r>
        <w:rPr>
          <w:rFonts w:hint="eastAsia" w:ascii="黑体" w:hAnsi="黑体" w:eastAsia="黑体" w:cs="黑体"/>
          <w:b w:val="0"/>
          <w:bCs/>
          <w:kern w:val="2"/>
          <w:sz w:val="21"/>
          <w:szCs w:val="21"/>
          <w:lang w:val="en-US" w:eastAsia="zh-CN" w:bidi="ar-SA"/>
        </w:rPr>
        <w:t>7  检验方法</w:t>
      </w:r>
      <w:bookmarkEnd w:id="52"/>
      <w:bookmarkEnd w:id="53"/>
      <w:bookmarkEnd w:id="54"/>
    </w:p>
    <w:p w14:paraId="280B35B2">
      <w:pPr>
        <w:pStyle w:val="4"/>
        <w:pageBreakBefore w:val="0"/>
        <w:kinsoku/>
        <w:wordWrap/>
        <w:overflowPunct/>
        <w:topLinePunct w:val="0"/>
        <w:bidi w:val="0"/>
        <w:adjustRightInd/>
        <w:snapToGrid/>
        <w:spacing w:beforeLines="0" w:afterLines="0" w:line="340" w:lineRule="exact"/>
        <w:ind w:left="0" w:leftChars="0" w:firstLine="0" w:firstLineChars="0"/>
        <w:textAlignment w:val="auto"/>
        <w:outlineLvl w:val="9"/>
        <w:rPr>
          <w:rFonts w:hint="eastAsia" w:ascii="黑体" w:hAnsi="黑体" w:eastAsia="黑体" w:cs="黑体"/>
          <w:b/>
          <w:kern w:val="2"/>
          <w:sz w:val="21"/>
          <w:szCs w:val="21"/>
          <w:lang w:val="en-US" w:eastAsia="zh-CN" w:bidi="ar-SA"/>
        </w:rPr>
      </w:pPr>
    </w:p>
    <w:p w14:paraId="2DE31E63">
      <w:pPr>
        <w:pStyle w:val="3"/>
        <w:pageBreakBefore w:val="0"/>
        <w:kinsoku/>
        <w:wordWrap/>
        <w:overflowPunct/>
        <w:topLinePunct w:val="0"/>
        <w:bidi w:val="0"/>
        <w:adjustRightInd/>
        <w:snapToGrid/>
        <w:spacing w:beforeLines="0" w:afterLines="0" w:line="340" w:lineRule="exact"/>
        <w:ind w:left="0" w:leftChars="0" w:firstLine="0" w:firstLineChars="0"/>
        <w:textAlignment w:val="auto"/>
        <w:outlineLvl w:val="1"/>
        <w:rPr>
          <w:rFonts w:hint="eastAsia" w:ascii="黑体" w:hAnsi="黑体" w:eastAsia="黑体" w:cs="黑体"/>
          <w:b w:val="0"/>
          <w:bCs/>
          <w:kern w:val="2"/>
          <w:sz w:val="21"/>
          <w:szCs w:val="21"/>
          <w:lang w:val="en-US" w:eastAsia="zh-CN" w:bidi="ar-SA"/>
        </w:rPr>
      </w:pPr>
      <w:bookmarkStart w:id="55" w:name="_Toc16624"/>
      <w:bookmarkStart w:id="56" w:name="_Toc18707"/>
      <w:bookmarkStart w:id="57" w:name="_Toc10882"/>
      <w:r>
        <w:rPr>
          <w:rFonts w:hint="eastAsia" w:ascii="黑体" w:hAnsi="黑体" w:eastAsia="黑体" w:cs="黑体"/>
          <w:b w:val="0"/>
          <w:bCs/>
          <w:kern w:val="2"/>
          <w:sz w:val="21"/>
          <w:szCs w:val="21"/>
          <w:lang w:val="en-US" w:eastAsia="zh-CN" w:bidi="ar-SA"/>
        </w:rPr>
        <w:t>7.1  感官指标检验</w:t>
      </w:r>
      <w:bookmarkEnd w:id="55"/>
      <w:bookmarkEnd w:id="56"/>
      <w:bookmarkEnd w:id="57"/>
    </w:p>
    <w:p w14:paraId="091222D3">
      <w:pPr>
        <w:pStyle w:val="20"/>
        <w:rPr>
          <w:rFonts w:hint="eastAsia"/>
          <w:lang w:val="en-US" w:eastAsia="zh-CN"/>
        </w:rPr>
      </w:pPr>
    </w:p>
    <w:p w14:paraId="29255878">
      <w:pPr>
        <w:pStyle w:val="20"/>
        <w:rPr>
          <w:rFonts w:hint="eastAsia"/>
          <w:lang w:val="en-US" w:eastAsia="zh-CN"/>
        </w:rPr>
      </w:pPr>
      <w:r>
        <w:rPr>
          <w:rFonts w:hint="eastAsia"/>
          <w:lang w:val="en-US" w:eastAsia="zh-CN"/>
        </w:rPr>
        <w:t>山药的色泽、外形、腐烂、冻害、病虫害、机械伤、纯净度检验采用目测方法，气味、新鲜度用嗅觉或品尝测定。</w:t>
      </w:r>
    </w:p>
    <w:p w14:paraId="75DC7EDE">
      <w:pPr>
        <w:pStyle w:val="20"/>
        <w:rPr>
          <w:rFonts w:hint="eastAsia"/>
          <w:lang w:val="en-US" w:eastAsia="zh-CN"/>
        </w:rPr>
      </w:pPr>
    </w:p>
    <w:p w14:paraId="11F89910">
      <w:pPr>
        <w:pStyle w:val="3"/>
        <w:pageBreakBefore w:val="0"/>
        <w:kinsoku/>
        <w:wordWrap/>
        <w:overflowPunct/>
        <w:topLinePunct w:val="0"/>
        <w:bidi w:val="0"/>
        <w:adjustRightInd/>
        <w:snapToGrid/>
        <w:spacing w:beforeLines="0" w:afterLines="0" w:line="340" w:lineRule="exact"/>
        <w:ind w:left="0" w:leftChars="0" w:firstLine="0" w:firstLineChars="0"/>
        <w:textAlignment w:val="auto"/>
        <w:outlineLvl w:val="1"/>
        <w:rPr>
          <w:rFonts w:hint="eastAsia" w:ascii="黑体" w:hAnsi="黑体" w:eastAsia="黑体" w:cs="黑体"/>
          <w:b w:val="0"/>
          <w:bCs/>
          <w:sz w:val="21"/>
          <w:szCs w:val="21"/>
          <w:lang w:val="en-US" w:eastAsia="zh-CN"/>
        </w:rPr>
      </w:pPr>
      <w:bookmarkStart w:id="58" w:name="_Toc22959"/>
      <w:bookmarkStart w:id="59" w:name="_Toc7243"/>
      <w:bookmarkStart w:id="60" w:name="_Toc21690"/>
      <w:r>
        <w:rPr>
          <w:rFonts w:hint="eastAsia" w:ascii="黑体" w:hAnsi="黑体" w:eastAsia="黑体" w:cs="黑体"/>
          <w:b w:val="0"/>
          <w:bCs/>
          <w:kern w:val="2"/>
          <w:sz w:val="21"/>
          <w:szCs w:val="21"/>
          <w:lang w:val="en-US" w:eastAsia="zh-CN" w:bidi="ar-SA"/>
        </w:rPr>
        <w:t>7.2  重量</w:t>
      </w:r>
      <w:bookmarkEnd w:id="58"/>
      <w:bookmarkEnd w:id="59"/>
      <w:bookmarkEnd w:id="60"/>
    </w:p>
    <w:p w14:paraId="6C55EA30">
      <w:pPr>
        <w:pStyle w:val="20"/>
        <w:rPr>
          <w:rFonts w:hint="eastAsia"/>
          <w:lang w:val="en-US" w:eastAsia="zh-CN"/>
        </w:rPr>
      </w:pPr>
    </w:p>
    <w:p w14:paraId="4ED48619">
      <w:pPr>
        <w:pStyle w:val="20"/>
        <w:rPr>
          <w:rFonts w:hint="eastAsia"/>
          <w:lang w:val="en-US" w:eastAsia="zh-CN"/>
        </w:rPr>
      </w:pPr>
      <w:r>
        <w:rPr>
          <w:rFonts w:hint="eastAsia"/>
          <w:lang w:val="en-US" w:eastAsia="zh-CN"/>
        </w:rPr>
        <w:t>用重量衡器称重。</w:t>
      </w:r>
    </w:p>
    <w:p w14:paraId="22943FB8">
      <w:pPr>
        <w:pStyle w:val="20"/>
        <w:rPr>
          <w:rFonts w:hint="eastAsia"/>
          <w:lang w:val="en-US" w:eastAsia="zh-CN"/>
        </w:rPr>
      </w:pPr>
    </w:p>
    <w:p w14:paraId="0B0A1B10">
      <w:pPr>
        <w:pStyle w:val="3"/>
        <w:pageBreakBefore w:val="0"/>
        <w:kinsoku/>
        <w:wordWrap/>
        <w:overflowPunct/>
        <w:topLinePunct w:val="0"/>
        <w:bidi w:val="0"/>
        <w:adjustRightInd/>
        <w:snapToGrid/>
        <w:spacing w:beforeLines="0" w:afterLines="0" w:line="340" w:lineRule="exact"/>
        <w:ind w:left="0" w:leftChars="0" w:firstLine="0" w:firstLineChars="0"/>
        <w:textAlignment w:val="auto"/>
        <w:outlineLvl w:val="1"/>
        <w:rPr>
          <w:rFonts w:hint="eastAsia" w:ascii="黑体" w:hAnsi="黑体" w:eastAsia="黑体" w:cs="黑体"/>
          <w:b w:val="0"/>
          <w:bCs/>
          <w:sz w:val="21"/>
          <w:szCs w:val="21"/>
          <w:lang w:val="en-US" w:eastAsia="zh-CN"/>
        </w:rPr>
      </w:pPr>
      <w:bookmarkStart w:id="61" w:name="_Toc31512"/>
      <w:bookmarkStart w:id="62" w:name="_Toc8001"/>
      <w:bookmarkStart w:id="63" w:name="_Toc1127"/>
      <w:r>
        <w:rPr>
          <w:rFonts w:hint="eastAsia" w:ascii="黑体" w:hAnsi="黑体" w:eastAsia="黑体" w:cs="黑体"/>
          <w:b w:val="0"/>
          <w:bCs/>
          <w:kern w:val="2"/>
          <w:sz w:val="21"/>
          <w:szCs w:val="21"/>
          <w:lang w:val="en-US" w:eastAsia="zh-CN" w:bidi="ar-SA"/>
        </w:rPr>
        <w:t>7.3  长度</w:t>
      </w:r>
      <w:bookmarkEnd w:id="61"/>
      <w:bookmarkEnd w:id="62"/>
      <w:bookmarkEnd w:id="63"/>
    </w:p>
    <w:p w14:paraId="3874D8FB">
      <w:pPr>
        <w:pStyle w:val="20"/>
        <w:rPr>
          <w:rFonts w:hint="eastAsia"/>
          <w:lang w:val="en-US" w:eastAsia="zh-CN"/>
        </w:rPr>
      </w:pPr>
    </w:p>
    <w:p w14:paraId="7FA2130D">
      <w:pPr>
        <w:pStyle w:val="20"/>
        <w:rPr>
          <w:rFonts w:hint="eastAsia"/>
          <w:lang w:val="en-US" w:eastAsia="zh-CN"/>
        </w:rPr>
      </w:pPr>
      <w:r>
        <w:rPr>
          <w:rFonts w:hint="eastAsia"/>
          <w:lang w:val="en-US" w:eastAsia="zh-CN"/>
        </w:rPr>
        <w:t>山药的长度用厘米刻度直尺测量，根茎的横径用游标卡尺测量。</w:t>
      </w:r>
    </w:p>
    <w:p w14:paraId="1ED3FB62">
      <w:pPr>
        <w:pStyle w:val="20"/>
        <w:rPr>
          <w:rFonts w:hint="eastAsia"/>
          <w:lang w:val="en-US" w:eastAsia="zh-CN"/>
        </w:rPr>
      </w:pPr>
    </w:p>
    <w:p w14:paraId="6D1D4B9B">
      <w:pPr>
        <w:pStyle w:val="3"/>
        <w:pageBreakBefore w:val="0"/>
        <w:kinsoku/>
        <w:wordWrap/>
        <w:overflowPunct/>
        <w:topLinePunct w:val="0"/>
        <w:bidi w:val="0"/>
        <w:adjustRightInd/>
        <w:snapToGrid/>
        <w:spacing w:beforeLines="0" w:afterLines="0" w:line="340" w:lineRule="exact"/>
        <w:ind w:left="0" w:leftChars="0" w:firstLine="0" w:firstLineChars="0"/>
        <w:textAlignment w:val="auto"/>
        <w:outlineLvl w:val="1"/>
        <w:rPr>
          <w:rFonts w:hint="eastAsia" w:ascii="黑体" w:hAnsi="黑体" w:eastAsia="黑体" w:cs="黑体"/>
          <w:b w:val="0"/>
          <w:bCs/>
          <w:kern w:val="2"/>
          <w:sz w:val="21"/>
          <w:szCs w:val="21"/>
          <w:lang w:val="en-US" w:eastAsia="zh-CN" w:bidi="ar-SA"/>
        </w:rPr>
      </w:pPr>
      <w:bookmarkStart w:id="64" w:name="_Toc32336"/>
      <w:bookmarkStart w:id="65" w:name="_Toc24962"/>
      <w:bookmarkStart w:id="66" w:name="_Toc4944"/>
      <w:r>
        <w:rPr>
          <w:rFonts w:hint="eastAsia" w:ascii="黑体" w:hAnsi="黑体" w:eastAsia="黑体" w:cs="黑体"/>
          <w:b w:val="0"/>
          <w:bCs/>
          <w:kern w:val="2"/>
          <w:sz w:val="21"/>
          <w:szCs w:val="21"/>
          <w:lang w:val="en-US" w:eastAsia="zh-CN" w:bidi="ar-SA"/>
        </w:rPr>
        <w:t>7.4  理化指标检验</w:t>
      </w:r>
      <w:bookmarkEnd w:id="64"/>
      <w:bookmarkEnd w:id="65"/>
      <w:bookmarkEnd w:id="66"/>
    </w:p>
    <w:p w14:paraId="641EEC28">
      <w:pPr>
        <w:pStyle w:val="20"/>
        <w:rPr>
          <w:rFonts w:hint="eastAsia"/>
          <w:lang w:val="en-US" w:eastAsia="zh-CN"/>
        </w:rPr>
      </w:pPr>
      <w:r>
        <w:rPr>
          <w:rFonts w:hint="eastAsia" w:ascii="黑体" w:hAnsi="黑体" w:eastAsia="黑体" w:cs="黑体"/>
          <w:b/>
          <w:kern w:val="2"/>
          <w:sz w:val="21"/>
          <w:szCs w:val="21"/>
          <w:lang w:val="en-US" w:eastAsia="zh-CN" w:bidi="ar-SA"/>
        </w:rPr>
        <w:t xml:space="preserve"> </w:t>
      </w:r>
    </w:p>
    <w:p w14:paraId="36A575C6">
      <w:pPr>
        <w:pStyle w:val="20"/>
        <w:rPr>
          <w:rFonts w:hint="eastAsia"/>
          <w:lang w:val="en-US" w:eastAsia="zh-CN"/>
        </w:rPr>
      </w:pPr>
      <w:r>
        <w:rPr>
          <w:rFonts w:hint="eastAsia"/>
          <w:lang w:val="en-US" w:eastAsia="zh-CN"/>
        </w:rPr>
        <w:t>水分按 GB 5009.3 规定执行；淀粉按 GB 5009.9 规定执行；总糖按 GB 5009.7 规定执行；粗蛋白按 GB 5009.5 规定执行。</w:t>
      </w:r>
    </w:p>
    <w:p w14:paraId="7289D1A8">
      <w:pPr>
        <w:pStyle w:val="20"/>
        <w:rPr>
          <w:rFonts w:hint="eastAsia"/>
          <w:lang w:val="en-US" w:eastAsia="zh-CN"/>
        </w:rPr>
      </w:pPr>
    </w:p>
    <w:p w14:paraId="4D3461A9">
      <w:pPr>
        <w:pStyle w:val="3"/>
        <w:pageBreakBefore w:val="0"/>
        <w:kinsoku/>
        <w:wordWrap/>
        <w:overflowPunct/>
        <w:topLinePunct w:val="0"/>
        <w:bidi w:val="0"/>
        <w:adjustRightInd/>
        <w:snapToGrid/>
        <w:spacing w:beforeLines="0" w:afterLines="0" w:line="340" w:lineRule="exact"/>
        <w:ind w:firstLine="0" w:firstLineChars="0"/>
        <w:textAlignment w:val="auto"/>
        <w:outlineLvl w:val="1"/>
        <w:rPr>
          <w:rFonts w:hint="eastAsia" w:ascii="黑体" w:hAnsi="黑体" w:eastAsia="黑体" w:cs="黑体"/>
          <w:b w:val="0"/>
          <w:bCs/>
          <w:kern w:val="2"/>
          <w:sz w:val="21"/>
          <w:szCs w:val="21"/>
          <w:lang w:val="en-US" w:eastAsia="zh-CN" w:bidi="ar-SA"/>
        </w:rPr>
      </w:pPr>
      <w:bookmarkStart w:id="67" w:name="_Toc29760"/>
      <w:bookmarkStart w:id="68" w:name="_Toc16709"/>
      <w:bookmarkStart w:id="69" w:name="_Toc20982"/>
      <w:r>
        <w:rPr>
          <w:rFonts w:hint="eastAsia" w:ascii="黑体" w:hAnsi="黑体" w:eastAsia="黑体" w:cs="黑体"/>
          <w:b w:val="0"/>
          <w:bCs/>
          <w:kern w:val="2"/>
          <w:sz w:val="21"/>
          <w:szCs w:val="21"/>
          <w:lang w:val="en-US" w:eastAsia="zh-CN" w:bidi="ar-SA"/>
        </w:rPr>
        <w:t>7.5  安全指标检验</w:t>
      </w:r>
      <w:bookmarkEnd w:id="67"/>
      <w:bookmarkEnd w:id="68"/>
      <w:bookmarkEnd w:id="69"/>
    </w:p>
    <w:p w14:paraId="4FE17400">
      <w:pPr>
        <w:pStyle w:val="20"/>
        <w:pageBreakBefore w:val="0"/>
        <w:kinsoku/>
        <w:wordWrap/>
        <w:overflowPunct/>
        <w:topLinePunct w:val="0"/>
        <w:bidi w:val="0"/>
        <w:adjustRightInd/>
        <w:snapToGrid/>
        <w:spacing w:line="340" w:lineRule="exact"/>
        <w:ind w:left="0" w:leftChars="0" w:firstLine="0" w:firstLineChars="0"/>
        <w:textAlignment w:val="auto"/>
        <w:rPr>
          <w:rFonts w:hint="eastAsia" w:ascii="黑体" w:hAnsi="黑体" w:eastAsia="黑体" w:cs="黑体"/>
          <w:b/>
          <w:kern w:val="2"/>
          <w:sz w:val="21"/>
          <w:szCs w:val="21"/>
          <w:lang w:val="en-US" w:eastAsia="zh-CN" w:bidi="ar-SA"/>
        </w:rPr>
      </w:pPr>
    </w:p>
    <w:p w14:paraId="5A716BD2">
      <w:pPr>
        <w:pStyle w:val="4"/>
        <w:pageBreakBefore w:val="0"/>
        <w:kinsoku/>
        <w:wordWrap/>
        <w:overflowPunct/>
        <w:topLinePunct w:val="0"/>
        <w:bidi w:val="0"/>
        <w:adjustRightInd/>
        <w:snapToGrid/>
        <w:spacing w:beforeLines="0" w:afterLines="0" w:line="340" w:lineRule="exact"/>
        <w:ind w:left="0" w:leftChars="0" w:firstLine="0" w:firstLineChars="0"/>
        <w:textAlignment w:val="auto"/>
        <w:rPr>
          <w:rFonts w:hint="eastAsia" w:ascii="黑体" w:hAnsi="黑体" w:eastAsia="黑体" w:cs="黑体"/>
          <w:b w:val="0"/>
          <w:bCs/>
          <w:kern w:val="2"/>
          <w:sz w:val="21"/>
          <w:szCs w:val="21"/>
          <w:lang w:val="en-US" w:eastAsia="zh-CN" w:bidi="ar-SA"/>
        </w:rPr>
      </w:pPr>
      <w:r>
        <w:rPr>
          <w:rFonts w:hint="eastAsia" w:ascii="黑体" w:hAnsi="黑体" w:eastAsia="黑体" w:cs="黑体"/>
          <w:b w:val="0"/>
          <w:bCs/>
          <w:kern w:val="2"/>
          <w:sz w:val="21"/>
          <w:szCs w:val="21"/>
          <w:lang w:val="en-US" w:eastAsia="zh-CN" w:bidi="ar-SA"/>
        </w:rPr>
        <w:t>7.5.1  污染物限量</w:t>
      </w:r>
    </w:p>
    <w:p w14:paraId="423E7D56">
      <w:pPr>
        <w:pStyle w:val="20"/>
        <w:rPr>
          <w:rFonts w:hint="eastAsia"/>
          <w:lang w:val="en-US" w:eastAsia="zh-CN"/>
        </w:rPr>
      </w:pPr>
    </w:p>
    <w:p w14:paraId="73EADEE1">
      <w:pPr>
        <w:pStyle w:val="20"/>
        <w:rPr>
          <w:rFonts w:hint="eastAsia"/>
          <w:lang w:val="en-US" w:eastAsia="zh-CN"/>
        </w:rPr>
      </w:pPr>
      <w:r>
        <w:rPr>
          <w:rFonts w:hint="eastAsia"/>
          <w:lang w:val="en-US" w:eastAsia="zh-CN"/>
        </w:rPr>
        <w:t>砷按 GB 5009.11 规定执行；铅按 GB 5009.12 规定执行；镉按 GB 5009.15 规定执行；汞按 GB 5009.17 规定执行；铬按GB 5009.123 规定执行。</w:t>
      </w:r>
    </w:p>
    <w:p w14:paraId="55EC2D38">
      <w:pPr>
        <w:pStyle w:val="20"/>
        <w:rPr>
          <w:rFonts w:hint="eastAsia"/>
          <w:lang w:val="en-US" w:eastAsia="zh-CN"/>
        </w:rPr>
      </w:pPr>
    </w:p>
    <w:p w14:paraId="548BC329">
      <w:pPr>
        <w:pStyle w:val="4"/>
        <w:pageBreakBefore w:val="0"/>
        <w:kinsoku/>
        <w:wordWrap/>
        <w:overflowPunct/>
        <w:topLinePunct w:val="0"/>
        <w:bidi w:val="0"/>
        <w:adjustRightInd/>
        <w:snapToGrid/>
        <w:spacing w:beforeLines="0" w:afterLines="0" w:line="340" w:lineRule="exact"/>
        <w:ind w:left="0" w:leftChars="0" w:firstLine="0" w:firstLineChars="0"/>
        <w:textAlignment w:val="auto"/>
        <w:rPr>
          <w:rFonts w:hint="eastAsia" w:ascii="黑体" w:hAnsi="黑体" w:eastAsia="黑体" w:cs="黑体"/>
          <w:b w:val="0"/>
          <w:bCs/>
          <w:kern w:val="2"/>
          <w:sz w:val="21"/>
          <w:szCs w:val="21"/>
          <w:lang w:val="en-US" w:eastAsia="zh-CN" w:bidi="ar-SA"/>
        </w:rPr>
      </w:pPr>
      <w:r>
        <w:rPr>
          <w:rFonts w:hint="eastAsia" w:ascii="黑体" w:hAnsi="黑体" w:eastAsia="黑体" w:cs="黑体"/>
          <w:b w:val="0"/>
          <w:bCs/>
          <w:kern w:val="2"/>
          <w:sz w:val="21"/>
          <w:szCs w:val="21"/>
          <w:lang w:val="en-US" w:eastAsia="zh-CN" w:bidi="ar-SA"/>
        </w:rPr>
        <w:t>7.5.2  农药残留限量</w:t>
      </w:r>
    </w:p>
    <w:p w14:paraId="3B2B2B06">
      <w:pPr>
        <w:pStyle w:val="20"/>
        <w:rPr>
          <w:rFonts w:hint="eastAsia"/>
          <w:lang w:val="en-US" w:eastAsia="zh-CN"/>
        </w:rPr>
      </w:pPr>
    </w:p>
    <w:p w14:paraId="1732A923">
      <w:pPr>
        <w:pStyle w:val="20"/>
        <w:rPr>
          <w:rFonts w:hint="eastAsia"/>
          <w:lang w:val="en-US" w:eastAsia="zh-CN"/>
        </w:rPr>
      </w:pPr>
      <w:r>
        <w:rPr>
          <w:rFonts w:hint="eastAsia"/>
          <w:lang w:val="en-US" w:eastAsia="zh-CN"/>
        </w:rPr>
        <w:t>农药残留检验按照 GB 23200.113 、GB 23200.121 、NY/T 761 的规定执行。</w:t>
      </w:r>
    </w:p>
    <w:p w14:paraId="6EE3C6BA">
      <w:pPr>
        <w:pStyle w:val="20"/>
        <w:rPr>
          <w:rFonts w:hint="eastAsia"/>
          <w:lang w:val="en-US" w:eastAsia="zh-CN"/>
        </w:rPr>
      </w:pPr>
    </w:p>
    <w:p w14:paraId="32E0A0A5">
      <w:pPr>
        <w:pStyle w:val="2"/>
        <w:pageBreakBefore w:val="0"/>
        <w:kinsoku/>
        <w:wordWrap/>
        <w:overflowPunct/>
        <w:topLinePunct w:val="0"/>
        <w:bidi w:val="0"/>
        <w:adjustRightInd/>
        <w:snapToGrid/>
        <w:spacing w:beforeLines="0" w:afterLines="0" w:line="340" w:lineRule="exact"/>
        <w:ind w:firstLine="0" w:firstLineChars="0"/>
        <w:textAlignment w:val="auto"/>
        <w:outlineLvl w:val="0"/>
        <w:rPr>
          <w:rFonts w:hint="eastAsia" w:ascii="黑体" w:hAnsi="黑体" w:eastAsia="黑体" w:cs="黑体"/>
          <w:b w:val="0"/>
          <w:bCs/>
          <w:sz w:val="21"/>
          <w:szCs w:val="21"/>
          <w:lang w:eastAsia="zh-CN"/>
        </w:rPr>
      </w:pPr>
      <w:bookmarkStart w:id="70" w:name="_Toc12741"/>
      <w:bookmarkStart w:id="71" w:name="_Toc17489"/>
      <w:bookmarkStart w:id="72" w:name="_Toc22188"/>
      <w:r>
        <w:rPr>
          <w:rFonts w:hint="eastAsia" w:ascii="黑体" w:hAnsi="黑体" w:eastAsia="黑体" w:cs="黑体"/>
          <w:b w:val="0"/>
          <w:bCs/>
          <w:kern w:val="2"/>
          <w:sz w:val="21"/>
          <w:szCs w:val="21"/>
          <w:lang w:val="en-US" w:eastAsia="zh-CN" w:bidi="ar-SA"/>
        </w:rPr>
        <w:t>8  检验规则</w:t>
      </w:r>
      <w:bookmarkEnd w:id="70"/>
      <w:bookmarkEnd w:id="71"/>
      <w:bookmarkEnd w:id="72"/>
    </w:p>
    <w:p w14:paraId="610F215A">
      <w:pPr>
        <w:pageBreakBefore w:val="0"/>
        <w:kinsoku/>
        <w:wordWrap/>
        <w:overflowPunct/>
        <w:topLinePunct w:val="0"/>
        <w:bidi w:val="0"/>
        <w:adjustRightInd/>
        <w:snapToGrid/>
        <w:spacing w:line="340" w:lineRule="exact"/>
        <w:textAlignment w:val="auto"/>
        <w:rPr>
          <w:rFonts w:hint="eastAsia" w:ascii="黑体" w:hAnsi="黑体" w:eastAsia="黑体" w:cs="黑体"/>
          <w:sz w:val="21"/>
          <w:szCs w:val="21"/>
          <w:lang w:eastAsia="zh-CN"/>
        </w:rPr>
      </w:pPr>
    </w:p>
    <w:p w14:paraId="06755D69">
      <w:pPr>
        <w:pStyle w:val="3"/>
        <w:pageBreakBefore w:val="0"/>
        <w:kinsoku/>
        <w:wordWrap/>
        <w:overflowPunct/>
        <w:topLinePunct w:val="0"/>
        <w:bidi w:val="0"/>
        <w:adjustRightInd/>
        <w:snapToGrid/>
        <w:spacing w:beforeLines="0" w:afterLines="0" w:line="340" w:lineRule="exact"/>
        <w:ind w:firstLine="0" w:firstLineChars="0"/>
        <w:textAlignment w:val="auto"/>
        <w:outlineLvl w:val="1"/>
        <w:rPr>
          <w:rFonts w:hint="eastAsia" w:ascii="黑体" w:hAnsi="黑体" w:eastAsia="黑体" w:cs="黑体"/>
          <w:b w:val="0"/>
          <w:bCs/>
          <w:sz w:val="21"/>
          <w:szCs w:val="21"/>
          <w:lang w:val="en-US" w:eastAsia="zh-CN"/>
        </w:rPr>
      </w:pPr>
      <w:bookmarkStart w:id="73" w:name="_Toc20747"/>
      <w:bookmarkStart w:id="74" w:name="_Toc20776"/>
      <w:bookmarkStart w:id="75" w:name="_Toc28499"/>
      <w:r>
        <w:rPr>
          <w:rFonts w:hint="eastAsia" w:ascii="黑体" w:hAnsi="黑体" w:eastAsia="黑体" w:cs="黑体"/>
          <w:b w:val="0"/>
          <w:bCs/>
          <w:kern w:val="2"/>
          <w:sz w:val="21"/>
          <w:szCs w:val="21"/>
          <w:lang w:val="en-US" w:eastAsia="zh-CN" w:bidi="ar-SA"/>
        </w:rPr>
        <w:t>8.1  检验分类</w:t>
      </w:r>
      <w:bookmarkEnd w:id="73"/>
      <w:bookmarkEnd w:id="74"/>
      <w:bookmarkEnd w:id="75"/>
    </w:p>
    <w:p w14:paraId="1B9857EC">
      <w:pPr>
        <w:pStyle w:val="20"/>
        <w:rPr>
          <w:rFonts w:hint="eastAsia"/>
          <w:lang w:val="en-US" w:eastAsia="zh-CN"/>
        </w:rPr>
      </w:pPr>
    </w:p>
    <w:p w14:paraId="128C039B">
      <w:pPr>
        <w:pStyle w:val="20"/>
        <w:rPr>
          <w:rFonts w:hint="eastAsia"/>
          <w:lang w:val="en-US" w:eastAsia="zh-CN"/>
        </w:rPr>
      </w:pPr>
      <w:r>
        <w:rPr>
          <w:rFonts w:hint="eastAsia"/>
          <w:lang w:val="en-US" w:eastAsia="zh-CN"/>
        </w:rPr>
        <w:t>检验分为交收检验和型式检验。</w:t>
      </w:r>
    </w:p>
    <w:p w14:paraId="34695DE1">
      <w:pPr>
        <w:pStyle w:val="20"/>
        <w:rPr>
          <w:rFonts w:hint="eastAsia"/>
          <w:lang w:val="en-US" w:eastAsia="zh-CN"/>
        </w:rPr>
      </w:pPr>
    </w:p>
    <w:p w14:paraId="685C402F">
      <w:pPr>
        <w:pageBreakBefore w:val="0"/>
        <w:kinsoku/>
        <w:wordWrap/>
        <w:overflowPunct/>
        <w:topLinePunct w:val="0"/>
        <w:bidi w:val="0"/>
        <w:adjustRightInd/>
        <w:snapToGrid/>
        <w:spacing w:line="340" w:lineRule="exact"/>
        <w:ind w:left="0" w:leftChars="0" w:firstLine="0" w:firstLineChars="0"/>
        <w:textAlignment w:val="auto"/>
        <w:outlineLvl w:val="1"/>
        <w:rPr>
          <w:rFonts w:hint="eastAsia" w:ascii="黑体" w:hAnsi="黑体" w:eastAsia="黑体" w:cs="黑体"/>
          <w:b w:val="0"/>
          <w:bCs/>
          <w:kern w:val="2"/>
          <w:sz w:val="21"/>
          <w:szCs w:val="21"/>
          <w:lang w:val="en-US" w:eastAsia="zh-CN" w:bidi="ar-SA"/>
        </w:rPr>
      </w:pPr>
      <w:bookmarkStart w:id="76" w:name="_Toc29546"/>
      <w:bookmarkStart w:id="77" w:name="_Toc30201"/>
      <w:bookmarkStart w:id="78" w:name="_Toc2393"/>
      <w:r>
        <w:rPr>
          <w:rFonts w:hint="eastAsia" w:ascii="黑体" w:hAnsi="黑体" w:eastAsia="黑体" w:cs="黑体"/>
          <w:b w:val="0"/>
          <w:bCs/>
          <w:kern w:val="2"/>
          <w:sz w:val="21"/>
          <w:szCs w:val="21"/>
          <w:lang w:val="en-US" w:eastAsia="zh-CN" w:bidi="ar-SA"/>
        </w:rPr>
        <w:t>8.2  检验项目</w:t>
      </w:r>
      <w:bookmarkEnd w:id="76"/>
      <w:bookmarkEnd w:id="77"/>
      <w:bookmarkEnd w:id="78"/>
    </w:p>
    <w:p w14:paraId="4B021B30">
      <w:pPr>
        <w:pStyle w:val="20"/>
        <w:rPr>
          <w:rFonts w:hint="eastAsia"/>
          <w:lang w:val="en-US" w:eastAsia="zh-CN"/>
        </w:rPr>
      </w:pPr>
    </w:p>
    <w:p w14:paraId="175C5770">
      <w:pPr>
        <w:pStyle w:val="20"/>
        <w:ind w:left="0" w:leftChars="0" w:firstLine="0" w:firstLineChars="0"/>
        <w:rPr>
          <w:rFonts w:hint="eastAsia"/>
          <w:lang w:val="en-US" w:eastAsia="zh-CN"/>
        </w:rPr>
      </w:pPr>
      <w:r>
        <w:rPr>
          <w:rFonts w:hint="eastAsia" w:ascii="黑体" w:hAnsi="黑体" w:eastAsia="黑体" w:cs="黑体"/>
          <w:lang w:val="en-US" w:eastAsia="zh-CN"/>
        </w:rPr>
        <w:t>8.2.1</w:t>
      </w:r>
      <w:r>
        <w:rPr>
          <w:rFonts w:hint="eastAsia"/>
          <w:lang w:val="en-US" w:eastAsia="zh-CN"/>
        </w:rPr>
        <w:t xml:space="preserve">  每批产品交收前，应进行交收检验，检验的项目是感官指标要求。</w:t>
      </w:r>
    </w:p>
    <w:p w14:paraId="02954585">
      <w:pPr>
        <w:pStyle w:val="20"/>
        <w:rPr>
          <w:rFonts w:hint="eastAsia"/>
          <w:lang w:val="en-US" w:eastAsia="zh-CN"/>
        </w:rPr>
      </w:pPr>
    </w:p>
    <w:p w14:paraId="48E9B989">
      <w:pPr>
        <w:pStyle w:val="20"/>
        <w:ind w:left="0" w:leftChars="0" w:firstLine="0" w:firstLineChars="0"/>
        <w:rPr>
          <w:rFonts w:hint="eastAsia"/>
          <w:lang w:val="en-US" w:eastAsia="zh-CN"/>
        </w:rPr>
      </w:pPr>
      <w:r>
        <w:rPr>
          <w:rFonts w:hint="eastAsia" w:ascii="黑体" w:hAnsi="黑体" w:eastAsia="黑体" w:cs="黑体"/>
          <w:lang w:val="en-US" w:eastAsia="zh-CN"/>
        </w:rPr>
        <w:t>8.2.2</w:t>
      </w:r>
      <w:r>
        <w:rPr>
          <w:rFonts w:hint="eastAsia"/>
          <w:lang w:val="en-US" w:eastAsia="zh-CN"/>
        </w:rPr>
        <w:t xml:space="preserve">  以下条件时应进行型式检验，检验项目包括感官指标要求、安全指标要求、理化指标要求：</w:t>
      </w:r>
    </w:p>
    <w:p w14:paraId="5C0FF5F4">
      <w:pPr>
        <w:pStyle w:val="20"/>
        <w:rPr>
          <w:rFonts w:hint="eastAsia"/>
          <w:lang w:val="en-US" w:eastAsia="zh-CN"/>
        </w:rPr>
      </w:pPr>
      <w:r>
        <w:rPr>
          <w:rFonts w:hint="eastAsia"/>
          <w:lang w:val="en-US" w:eastAsia="zh-CN"/>
        </w:rPr>
        <w:t>a) 发生重大食品安全事件时；</w:t>
      </w:r>
    </w:p>
    <w:p w14:paraId="2CFF453D">
      <w:pPr>
        <w:pStyle w:val="20"/>
        <w:rPr>
          <w:rFonts w:hint="eastAsia"/>
          <w:lang w:val="en-US" w:eastAsia="zh-CN"/>
        </w:rPr>
      </w:pPr>
      <w:r>
        <w:rPr>
          <w:rFonts w:hint="eastAsia"/>
          <w:lang w:val="en-US" w:eastAsia="zh-CN"/>
        </w:rPr>
        <w:t>b) 监管部门提出要求时；</w:t>
      </w:r>
    </w:p>
    <w:p w14:paraId="7FD2B33C">
      <w:pPr>
        <w:pStyle w:val="20"/>
        <w:rPr>
          <w:rFonts w:hint="eastAsia"/>
          <w:lang w:val="en-US" w:eastAsia="zh-CN"/>
        </w:rPr>
      </w:pPr>
      <w:r>
        <w:rPr>
          <w:rFonts w:hint="eastAsia"/>
          <w:lang w:val="en-US" w:eastAsia="zh-CN"/>
        </w:rPr>
        <w:t>c) 因人为或自然因</w:t>
      </w:r>
      <w:r>
        <w:rPr>
          <w:rFonts w:hint="eastAsia"/>
          <w:highlight w:val="none"/>
          <w:lang w:val="en-US" w:eastAsia="zh-CN"/>
        </w:rPr>
        <w:t>素使</w:t>
      </w:r>
      <w:r>
        <w:rPr>
          <w:rFonts w:hint="eastAsia"/>
          <w:lang w:val="en-US" w:eastAsia="zh-CN"/>
        </w:rPr>
        <w:t>生产因素发生较大变化时。</w:t>
      </w:r>
    </w:p>
    <w:p w14:paraId="159C7239">
      <w:pPr>
        <w:pStyle w:val="20"/>
        <w:rPr>
          <w:rFonts w:hint="eastAsia"/>
          <w:lang w:val="en-US" w:eastAsia="zh-CN"/>
        </w:rPr>
      </w:pPr>
      <w:r>
        <w:rPr>
          <w:rFonts w:hint="eastAsia"/>
          <w:lang w:val="en-US" w:eastAsia="zh-CN"/>
        </w:rPr>
        <w:t>d) 新建基地投产时。</w:t>
      </w:r>
    </w:p>
    <w:p w14:paraId="18045231">
      <w:pPr>
        <w:pStyle w:val="20"/>
        <w:rPr>
          <w:rFonts w:hint="eastAsia"/>
          <w:lang w:val="en-US" w:eastAsia="zh-CN"/>
        </w:rPr>
      </w:pPr>
    </w:p>
    <w:p w14:paraId="6D532D0F">
      <w:pPr>
        <w:pStyle w:val="20"/>
        <w:ind w:left="0" w:leftChars="0" w:firstLine="0" w:firstLineChars="0"/>
        <w:rPr>
          <w:rFonts w:hint="eastAsia"/>
          <w:lang w:val="en-US" w:eastAsia="zh-CN"/>
        </w:rPr>
      </w:pPr>
      <w:r>
        <w:rPr>
          <w:rFonts w:hint="eastAsia" w:ascii="黑体" w:hAnsi="黑体" w:eastAsia="黑体" w:cs="黑体"/>
          <w:lang w:val="en-US" w:eastAsia="zh-CN"/>
        </w:rPr>
        <w:t>8.2.3</w:t>
      </w:r>
      <w:r>
        <w:rPr>
          <w:rFonts w:hint="eastAsia"/>
          <w:lang w:val="en-US" w:eastAsia="zh-CN"/>
        </w:rPr>
        <w:t xml:space="preserve">  型式检验的项目包括6.1、6.2和6.3中的所有项目。</w:t>
      </w:r>
    </w:p>
    <w:p w14:paraId="670C04CD">
      <w:pPr>
        <w:pStyle w:val="20"/>
        <w:rPr>
          <w:rFonts w:hint="eastAsia"/>
          <w:lang w:val="en-US" w:eastAsia="zh-CN"/>
        </w:rPr>
      </w:pPr>
    </w:p>
    <w:p w14:paraId="0D129D76">
      <w:pPr>
        <w:pStyle w:val="20"/>
        <w:ind w:left="0" w:leftChars="0" w:firstLine="0" w:firstLineChars="0"/>
        <w:rPr>
          <w:rFonts w:hint="eastAsia" w:ascii="黑体" w:hAnsi="黑体" w:eastAsia="黑体" w:cs="黑体"/>
          <w:lang w:val="en-US" w:eastAsia="zh-CN"/>
        </w:rPr>
      </w:pPr>
      <w:bookmarkStart w:id="79" w:name="_Toc7852"/>
      <w:bookmarkStart w:id="80" w:name="_Toc5849"/>
      <w:bookmarkStart w:id="81" w:name="_Toc807"/>
      <w:r>
        <w:rPr>
          <w:rFonts w:hint="eastAsia" w:ascii="黑体" w:hAnsi="黑体" w:eastAsia="黑体" w:cs="黑体"/>
          <w:lang w:val="en-US" w:eastAsia="zh-CN"/>
        </w:rPr>
        <w:t>8.3  批次规定</w:t>
      </w:r>
      <w:bookmarkEnd w:id="79"/>
      <w:bookmarkEnd w:id="80"/>
      <w:bookmarkEnd w:id="81"/>
    </w:p>
    <w:p w14:paraId="150C8B38">
      <w:pPr>
        <w:pStyle w:val="20"/>
        <w:rPr>
          <w:rFonts w:hint="eastAsia"/>
          <w:lang w:val="en-US" w:eastAsia="zh-CN"/>
        </w:rPr>
      </w:pPr>
    </w:p>
    <w:p w14:paraId="1A30C858">
      <w:pPr>
        <w:pStyle w:val="20"/>
        <w:rPr>
          <w:rFonts w:hint="eastAsia"/>
        </w:rPr>
      </w:pPr>
      <w:r>
        <w:rPr>
          <w:rFonts w:hint="eastAsia"/>
        </w:rPr>
        <w:t>同一生产单位、同一品种、同次采收的</w:t>
      </w:r>
      <w:r>
        <w:rPr>
          <w:rFonts w:hint="eastAsia"/>
          <w:lang w:eastAsia="zh-CN"/>
        </w:rPr>
        <w:t>山药</w:t>
      </w:r>
      <w:r>
        <w:rPr>
          <w:rFonts w:hint="eastAsia"/>
        </w:rPr>
        <w:t>，作为一个检验批次。</w:t>
      </w:r>
    </w:p>
    <w:p w14:paraId="3632677B">
      <w:pPr>
        <w:pStyle w:val="20"/>
        <w:rPr>
          <w:rFonts w:hint="eastAsia"/>
          <w:lang w:val="en-US" w:eastAsia="zh-CN"/>
        </w:rPr>
      </w:pPr>
    </w:p>
    <w:p w14:paraId="062DD0A2">
      <w:pPr>
        <w:pStyle w:val="3"/>
        <w:pageBreakBefore w:val="0"/>
        <w:kinsoku/>
        <w:wordWrap/>
        <w:overflowPunct/>
        <w:topLinePunct w:val="0"/>
        <w:bidi w:val="0"/>
        <w:adjustRightInd/>
        <w:snapToGrid/>
        <w:spacing w:beforeLines="0" w:afterLines="0" w:line="340" w:lineRule="exact"/>
        <w:ind w:left="0" w:leftChars="0" w:firstLine="0" w:firstLineChars="0"/>
        <w:textAlignment w:val="auto"/>
        <w:outlineLvl w:val="1"/>
        <w:rPr>
          <w:rFonts w:hint="eastAsia" w:ascii="黑体" w:hAnsi="黑体" w:eastAsia="黑体" w:cs="黑体"/>
          <w:b w:val="0"/>
          <w:bCs/>
          <w:kern w:val="2"/>
          <w:sz w:val="21"/>
          <w:szCs w:val="21"/>
          <w:lang w:val="en-US" w:eastAsia="zh-CN" w:bidi="ar-SA"/>
        </w:rPr>
      </w:pPr>
      <w:bookmarkStart w:id="82" w:name="_Toc9043"/>
      <w:bookmarkStart w:id="83" w:name="_Toc8274"/>
      <w:bookmarkStart w:id="84" w:name="_Toc15950"/>
      <w:r>
        <w:rPr>
          <w:rFonts w:hint="eastAsia" w:ascii="黑体" w:hAnsi="黑体" w:eastAsia="黑体" w:cs="黑体"/>
          <w:b w:val="0"/>
          <w:bCs/>
          <w:kern w:val="2"/>
          <w:sz w:val="21"/>
          <w:szCs w:val="21"/>
          <w:lang w:val="en-US" w:eastAsia="zh-CN" w:bidi="ar-SA"/>
        </w:rPr>
        <w:t>8.4  抽样方法</w:t>
      </w:r>
      <w:bookmarkEnd w:id="82"/>
      <w:bookmarkEnd w:id="83"/>
      <w:bookmarkEnd w:id="84"/>
    </w:p>
    <w:p w14:paraId="6289C69F">
      <w:pPr>
        <w:pStyle w:val="20"/>
        <w:rPr>
          <w:rFonts w:hint="eastAsia"/>
          <w:lang w:val="en-US" w:eastAsia="zh-CN"/>
        </w:rPr>
      </w:pPr>
    </w:p>
    <w:p w14:paraId="20192449">
      <w:pPr>
        <w:pStyle w:val="20"/>
        <w:rPr>
          <w:rFonts w:hint="eastAsia"/>
          <w:lang w:val="en-US" w:eastAsia="zh-CN"/>
        </w:rPr>
      </w:pPr>
      <w:r>
        <w:rPr>
          <w:rFonts w:hint="eastAsia"/>
          <w:lang w:val="en-US" w:eastAsia="zh-CN"/>
        </w:rPr>
        <w:t>每批次按照 NY/T 2103 的规定抽样或根据签订合同的规定取样。</w:t>
      </w:r>
    </w:p>
    <w:p w14:paraId="6F33CCC8">
      <w:pPr>
        <w:pStyle w:val="20"/>
        <w:rPr>
          <w:rFonts w:hint="eastAsia"/>
        </w:rPr>
      </w:pPr>
    </w:p>
    <w:p w14:paraId="437F707F">
      <w:pPr>
        <w:pStyle w:val="3"/>
        <w:pageBreakBefore w:val="0"/>
        <w:kinsoku/>
        <w:wordWrap/>
        <w:overflowPunct/>
        <w:topLinePunct w:val="0"/>
        <w:bidi w:val="0"/>
        <w:adjustRightInd/>
        <w:snapToGrid/>
        <w:spacing w:beforeLines="0" w:afterLines="0" w:line="340" w:lineRule="exact"/>
        <w:ind w:left="0" w:leftChars="0" w:firstLine="0" w:firstLineChars="0"/>
        <w:textAlignment w:val="auto"/>
        <w:outlineLvl w:val="1"/>
        <w:rPr>
          <w:rFonts w:hint="eastAsia" w:ascii="黑体" w:hAnsi="黑体" w:eastAsia="黑体" w:cs="黑体"/>
          <w:b w:val="0"/>
          <w:bCs/>
          <w:kern w:val="2"/>
          <w:sz w:val="21"/>
          <w:szCs w:val="21"/>
          <w:lang w:val="en-US" w:eastAsia="zh-CN" w:bidi="ar-SA"/>
        </w:rPr>
      </w:pPr>
      <w:bookmarkStart w:id="85" w:name="_Toc9242"/>
      <w:bookmarkStart w:id="86" w:name="_Toc11847"/>
      <w:bookmarkStart w:id="87" w:name="_Toc15118"/>
      <w:r>
        <w:rPr>
          <w:rFonts w:hint="eastAsia" w:ascii="黑体" w:hAnsi="黑体" w:eastAsia="黑体" w:cs="黑体"/>
          <w:b w:val="0"/>
          <w:bCs/>
          <w:kern w:val="2"/>
          <w:sz w:val="21"/>
          <w:szCs w:val="21"/>
          <w:lang w:val="en-US" w:eastAsia="zh-CN" w:bidi="ar-SA"/>
        </w:rPr>
        <w:t>8.5  判定规则</w:t>
      </w:r>
      <w:bookmarkEnd w:id="85"/>
      <w:bookmarkEnd w:id="86"/>
      <w:bookmarkEnd w:id="87"/>
      <w:r>
        <w:rPr>
          <w:rFonts w:hint="eastAsia" w:ascii="黑体" w:hAnsi="黑体" w:eastAsia="黑体" w:cs="黑体"/>
          <w:b w:val="0"/>
          <w:bCs/>
          <w:kern w:val="2"/>
          <w:sz w:val="21"/>
          <w:szCs w:val="21"/>
          <w:lang w:val="en-US" w:eastAsia="zh-CN" w:bidi="ar-SA"/>
        </w:rPr>
        <w:t xml:space="preserve"> </w:t>
      </w:r>
    </w:p>
    <w:p w14:paraId="16D82498">
      <w:pPr>
        <w:pStyle w:val="20"/>
        <w:rPr>
          <w:rFonts w:hint="eastAsia"/>
          <w:lang w:val="en-US" w:eastAsia="zh-CN"/>
        </w:rPr>
      </w:pPr>
    </w:p>
    <w:p w14:paraId="28D07F4A">
      <w:pPr>
        <w:pStyle w:val="20"/>
        <w:ind w:left="0" w:leftChars="0" w:firstLine="0" w:firstLineChars="0"/>
        <w:rPr>
          <w:rFonts w:hint="eastAsia"/>
          <w:lang w:val="en-US" w:eastAsia="zh-CN"/>
        </w:rPr>
      </w:pPr>
      <w:r>
        <w:rPr>
          <w:rFonts w:hint="eastAsia" w:ascii="黑体" w:hAnsi="黑体" w:eastAsia="黑体" w:cs="黑体"/>
          <w:lang w:val="en-US" w:eastAsia="zh-CN"/>
        </w:rPr>
        <w:t xml:space="preserve">8.5.1 </w:t>
      </w:r>
      <w:r>
        <w:rPr>
          <w:rFonts w:hint="eastAsia"/>
          <w:lang w:val="en-US" w:eastAsia="zh-CN"/>
        </w:rPr>
        <w:t xml:space="preserve"> 按照本文件进行检验，样品符合要求的，判定该批次合格。感官特性指标和理化指标有一项不达标允许加倍抽样复检，如仍不达标判定该产品不合格。 </w:t>
      </w:r>
    </w:p>
    <w:p w14:paraId="7F027161">
      <w:pPr>
        <w:pStyle w:val="20"/>
        <w:rPr>
          <w:rFonts w:hint="eastAsia"/>
          <w:lang w:val="en-US" w:eastAsia="zh-CN"/>
        </w:rPr>
      </w:pPr>
    </w:p>
    <w:p w14:paraId="49BC2A39">
      <w:pPr>
        <w:pStyle w:val="20"/>
        <w:ind w:left="0" w:leftChars="0" w:firstLine="0" w:firstLineChars="0"/>
        <w:rPr>
          <w:rFonts w:hint="eastAsia"/>
          <w:lang w:val="en-US" w:eastAsia="zh-CN"/>
        </w:rPr>
      </w:pPr>
      <w:r>
        <w:rPr>
          <w:rFonts w:hint="eastAsia" w:ascii="黑体" w:hAnsi="黑体" w:eastAsia="黑体" w:cs="黑体"/>
          <w:lang w:val="en-US" w:eastAsia="zh-CN"/>
        </w:rPr>
        <w:t>8.5.2</w:t>
      </w:r>
      <w:r>
        <w:rPr>
          <w:rFonts w:hint="eastAsia"/>
          <w:lang w:val="en-US" w:eastAsia="zh-CN"/>
        </w:rPr>
        <w:t xml:space="preserve">  安全卫生指标有一项不合格，判定该批产品不合格。</w:t>
      </w:r>
    </w:p>
    <w:p w14:paraId="03F27762">
      <w:pPr>
        <w:pStyle w:val="20"/>
        <w:rPr>
          <w:rFonts w:hint="eastAsia"/>
          <w:lang w:val="en-US" w:eastAsia="zh-CN"/>
        </w:rPr>
      </w:pPr>
    </w:p>
    <w:p w14:paraId="00BA37A7">
      <w:pPr>
        <w:pStyle w:val="2"/>
        <w:pageBreakBefore w:val="0"/>
        <w:kinsoku/>
        <w:wordWrap/>
        <w:overflowPunct/>
        <w:topLinePunct w:val="0"/>
        <w:bidi w:val="0"/>
        <w:adjustRightInd/>
        <w:snapToGrid/>
        <w:spacing w:beforeLines="0" w:afterLines="0" w:line="340" w:lineRule="exact"/>
        <w:ind w:left="0" w:leftChars="0" w:firstLine="0" w:firstLineChars="0"/>
        <w:textAlignment w:val="auto"/>
        <w:outlineLvl w:val="0"/>
        <w:rPr>
          <w:rFonts w:hint="eastAsia" w:ascii="黑体" w:hAnsi="黑体" w:eastAsia="黑体" w:cs="黑体"/>
          <w:b w:val="0"/>
          <w:bCs/>
          <w:kern w:val="2"/>
          <w:sz w:val="21"/>
          <w:szCs w:val="21"/>
          <w:lang w:val="en-US" w:eastAsia="zh-CN" w:bidi="ar-SA"/>
        </w:rPr>
      </w:pPr>
      <w:bookmarkStart w:id="88" w:name="_Toc13371"/>
      <w:bookmarkStart w:id="89" w:name="_Toc14879"/>
      <w:bookmarkStart w:id="90" w:name="_Toc23802"/>
      <w:r>
        <w:rPr>
          <w:rFonts w:hint="eastAsia" w:ascii="黑体" w:hAnsi="黑体" w:eastAsia="黑体" w:cs="黑体"/>
          <w:b w:val="0"/>
          <w:bCs/>
          <w:kern w:val="2"/>
          <w:sz w:val="21"/>
          <w:szCs w:val="21"/>
          <w:lang w:val="en-US" w:eastAsia="zh-CN" w:bidi="ar-SA"/>
        </w:rPr>
        <w:t>9  标志和包装、运输、贮存</w:t>
      </w:r>
      <w:bookmarkEnd w:id="88"/>
      <w:bookmarkEnd w:id="89"/>
      <w:bookmarkEnd w:id="90"/>
      <w:r>
        <w:rPr>
          <w:rFonts w:hint="eastAsia" w:ascii="黑体" w:hAnsi="黑体" w:eastAsia="黑体" w:cs="黑体"/>
          <w:b w:val="0"/>
          <w:bCs/>
          <w:kern w:val="2"/>
          <w:sz w:val="21"/>
          <w:szCs w:val="21"/>
          <w:lang w:val="en-US" w:eastAsia="zh-CN" w:bidi="ar-SA"/>
        </w:rPr>
        <w:t xml:space="preserve"> </w:t>
      </w:r>
    </w:p>
    <w:p w14:paraId="7C4968DE">
      <w:pPr>
        <w:keepNext w:val="0"/>
        <w:keepLines w:val="0"/>
        <w:pageBreakBefore w:val="0"/>
        <w:widowControl/>
        <w:suppressLineNumbers w:val="0"/>
        <w:kinsoku/>
        <w:wordWrap/>
        <w:overflowPunct/>
        <w:topLinePunct w:val="0"/>
        <w:bidi w:val="0"/>
        <w:adjustRightInd/>
        <w:snapToGrid/>
        <w:spacing w:line="340" w:lineRule="exact"/>
        <w:ind w:left="0" w:leftChars="0" w:firstLine="0" w:firstLineChars="0"/>
        <w:jc w:val="left"/>
        <w:textAlignment w:val="auto"/>
        <w:rPr>
          <w:rFonts w:hint="eastAsia" w:ascii="黑体" w:hAnsi="黑体" w:eastAsia="黑体" w:cs="黑体"/>
          <w:color w:val="000000"/>
          <w:kern w:val="0"/>
          <w:sz w:val="21"/>
          <w:szCs w:val="21"/>
          <w:lang w:val="en-US" w:eastAsia="zh-CN" w:bidi="ar"/>
        </w:rPr>
      </w:pPr>
    </w:p>
    <w:p w14:paraId="49EA6030">
      <w:pPr>
        <w:pStyle w:val="3"/>
        <w:pageBreakBefore w:val="0"/>
        <w:kinsoku/>
        <w:wordWrap/>
        <w:overflowPunct/>
        <w:topLinePunct w:val="0"/>
        <w:bidi w:val="0"/>
        <w:adjustRightInd/>
        <w:snapToGrid/>
        <w:spacing w:beforeLines="0" w:afterLines="0" w:line="340" w:lineRule="exact"/>
        <w:ind w:left="0" w:leftChars="0" w:firstLine="0" w:firstLineChars="0"/>
        <w:textAlignment w:val="auto"/>
        <w:outlineLvl w:val="1"/>
        <w:rPr>
          <w:rFonts w:hint="eastAsia" w:ascii="黑体" w:hAnsi="黑体" w:eastAsia="黑体" w:cs="黑体"/>
          <w:b w:val="0"/>
          <w:bCs/>
          <w:kern w:val="2"/>
          <w:sz w:val="21"/>
          <w:szCs w:val="21"/>
          <w:lang w:val="en-US" w:eastAsia="zh-CN" w:bidi="ar-SA"/>
        </w:rPr>
      </w:pPr>
      <w:bookmarkStart w:id="91" w:name="_Toc14910"/>
      <w:bookmarkStart w:id="92" w:name="_Toc17941"/>
      <w:bookmarkStart w:id="93" w:name="_Toc27980"/>
      <w:r>
        <w:rPr>
          <w:rFonts w:hint="eastAsia" w:ascii="黑体" w:hAnsi="黑体" w:eastAsia="黑体" w:cs="黑体"/>
          <w:b w:val="0"/>
          <w:bCs/>
          <w:kern w:val="2"/>
          <w:sz w:val="21"/>
          <w:szCs w:val="21"/>
          <w:lang w:val="en-US" w:eastAsia="zh-CN" w:bidi="ar-SA"/>
        </w:rPr>
        <w:t>9.1  标志和包装</w:t>
      </w:r>
      <w:bookmarkEnd w:id="91"/>
      <w:bookmarkEnd w:id="92"/>
      <w:bookmarkEnd w:id="93"/>
      <w:r>
        <w:rPr>
          <w:rFonts w:hint="eastAsia" w:ascii="黑体" w:hAnsi="黑体" w:eastAsia="黑体" w:cs="黑体"/>
          <w:b w:val="0"/>
          <w:bCs/>
          <w:kern w:val="2"/>
          <w:sz w:val="21"/>
          <w:szCs w:val="21"/>
          <w:lang w:val="en-US" w:eastAsia="zh-CN" w:bidi="ar-SA"/>
        </w:rPr>
        <w:t xml:space="preserve"> </w:t>
      </w:r>
    </w:p>
    <w:p w14:paraId="205F2311">
      <w:pPr>
        <w:pStyle w:val="20"/>
        <w:rPr>
          <w:rFonts w:hint="eastAsia"/>
          <w:lang w:val="en-US" w:eastAsia="zh-CN"/>
        </w:rPr>
      </w:pPr>
    </w:p>
    <w:p w14:paraId="65D3A42C">
      <w:pPr>
        <w:pStyle w:val="20"/>
        <w:rPr>
          <w:rFonts w:hint="eastAsia"/>
          <w:lang w:val="en-US" w:eastAsia="zh-CN"/>
        </w:rPr>
      </w:pPr>
      <w:r>
        <w:rPr>
          <w:rFonts w:hint="eastAsia"/>
          <w:lang w:val="en-US" w:eastAsia="zh-CN"/>
        </w:rPr>
        <w:t>产品经检验合格方可批准使用标志，产品包装和标志按 GB/T 191 和 SB/T 10158 执行。</w:t>
      </w:r>
    </w:p>
    <w:p w14:paraId="11A3A459">
      <w:pPr>
        <w:pStyle w:val="20"/>
        <w:rPr>
          <w:rFonts w:hint="eastAsia"/>
          <w:lang w:val="en-US" w:eastAsia="zh-CN"/>
        </w:rPr>
      </w:pPr>
    </w:p>
    <w:p w14:paraId="12058E97">
      <w:pPr>
        <w:pStyle w:val="3"/>
        <w:pageBreakBefore w:val="0"/>
        <w:kinsoku/>
        <w:wordWrap/>
        <w:overflowPunct/>
        <w:topLinePunct w:val="0"/>
        <w:bidi w:val="0"/>
        <w:adjustRightInd/>
        <w:snapToGrid/>
        <w:spacing w:beforeLines="0" w:afterLines="0" w:line="340" w:lineRule="exact"/>
        <w:ind w:left="0" w:leftChars="0" w:firstLine="0" w:firstLineChars="0"/>
        <w:textAlignment w:val="auto"/>
        <w:outlineLvl w:val="1"/>
        <w:rPr>
          <w:rFonts w:hint="eastAsia" w:ascii="黑体" w:hAnsi="黑体" w:eastAsia="黑体" w:cs="黑体"/>
          <w:b w:val="0"/>
          <w:bCs/>
          <w:kern w:val="2"/>
          <w:sz w:val="21"/>
          <w:szCs w:val="21"/>
          <w:lang w:val="en-US" w:eastAsia="zh-CN" w:bidi="ar-SA"/>
        </w:rPr>
      </w:pPr>
      <w:bookmarkStart w:id="94" w:name="_Toc27144"/>
      <w:bookmarkStart w:id="95" w:name="_Toc1473"/>
      <w:bookmarkStart w:id="96" w:name="_Toc19411"/>
      <w:r>
        <w:rPr>
          <w:rFonts w:hint="eastAsia" w:ascii="黑体" w:hAnsi="黑体" w:eastAsia="黑体" w:cs="黑体"/>
          <w:b w:val="0"/>
          <w:bCs/>
          <w:kern w:val="2"/>
          <w:sz w:val="21"/>
          <w:szCs w:val="21"/>
          <w:lang w:val="en-US" w:eastAsia="zh-CN" w:bidi="ar-SA"/>
        </w:rPr>
        <w:t>9.2  运输</w:t>
      </w:r>
      <w:bookmarkEnd w:id="94"/>
      <w:bookmarkEnd w:id="95"/>
      <w:bookmarkEnd w:id="96"/>
    </w:p>
    <w:p w14:paraId="20C19AF9">
      <w:pPr>
        <w:pStyle w:val="20"/>
        <w:rPr>
          <w:rFonts w:hint="eastAsia"/>
          <w:lang w:val="en-US" w:eastAsia="zh-CN"/>
        </w:rPr>
      </w:pPr>
    </w:p>
    <w:p w14:paraId="6CC5D65E">
      <w:pPr>
        <w:pStyle w:val="20"/>
        <w:rPr>
          <w:rFonts w:hint="eastAsia"/>
          <w:lang w:val="en-US" w:eastAsia="zh-CN"/>
        </w:rPr>
      </w:pPr>
      <w:r>
        <w:rPr>
          <w:rFonts w:hint="eastAsia"/>
          <w:lang w:val="en-US" w:eastAsia="zh-CN"/>
        </w:rPr>
        <w:t>山药收获后应就地整修，及时包装、运输。装运时应轻装、轻卸，严防机械损伤。运输工具应清洁、卫生，无污染。运输时，严防日晒、雨淋，注意防冻和通风。</w:t>
      </w:r>
    </w:p>
    <w:p w14:paraId="4A5127BF">
      <w:pPr>
        <w:pStyle w:val="20"/>
        <w:rPr>
          <w:rFonts w:hint="eastAsia"/>
        </w:rPr>
      </w:pPr>
      <w:r>
        <w:rPr>
          <w:rFonts w:hint="eastAsia"/>
          <w:lang w:val="en-US" w:eastAsia="zh-CN"/>
        </w:rPr>
        <w:t xml:space="preserve"> </w:t>
      </w:r>
    </w:p>
    <w:p w14:paraId="48FC4339">
      <w:pPr>
        <w:pStyle w:val="3"/>
        <w:pageBreakBefore w:val="0"/>
        <w:kinsoku/>
        <w:wordWrap/>
        <w:overflowPunct/>
        <w:topLinePunct w:val="0"/>
        <w:bidi w:val="0"/>
        <w:adjustRightInd/>
        <w:snapToGrid/>
        <w:spacing w:beforeLines="0" w:afterLines="0" w:line="340" w:lineRule="exact"/>
        <w:ind w:firstLine="0" w:firstLineChars="0"/>
        <w:textAlignment w:val="auto"/>
        <w:outlineLvl w:val="1"/>
        <w:rPr>
          <w:rFonts w:hint="eastAsia" w:ascii="黑体" w:hAnsi="黑体" w:eastAsia="黑体" w:cs="黑体"/>
          <w:b w:val="0"/>
          <w:bCs/>
          <w:kern w:val="2"/>
          <w:sz w:val="21"/>
          <w:szCs w:val="21"/>
          <w:lang w:val="en-US" w:eastAsia="zh-CN" w:bidi="ar-SA"/>
        </w:rPr>
      </w:pPr>
      <w:bookmarkStart w:id="97" w:name="_Toc21862"/>
      <w:bookmarkStart w:id="98" w:name="_Toc7444"/>
      <w:bookmarkStart w:id="99" w:name="_Toc9769"/>
      <w:r>
        <w:rPr>
          <w:rFonts w:hint="eastAsia" w:ascii="黑体" w:hAnsi="黑体" w:eastAsia="黑体" w:cs="黑体"/>
          <w:b w:val="0"/>
          <w:bCs/>
          <w:kern w:val="2"/>
          <w:sz w:val="21"/>
          <w:szCs w:val="21"/>
          <w:lang w:val="en-US" w:eastAsia="zh-CN" w:bidi="ar-SA"/>
        </w:rPr>
        <w:t>9.3  贮存</w:t>
      </w:r>
      <w:bookmarkEnd w:id="97"/>
      <w:bookmarkEnd w:id="98"/>
      <w:bookmarkEnd w:id="99"/>
    </w:p>
    <w:p w14:paraId="37689AC8">
      <w:pPr>
        <w:pStyle w:val="20"/>
        <w:rPr>
          <w:rFonts w:hint="eastAsia"/>
          <w:lang w:val="en-US" w:eastAsia="zh-CN"/>
        </w:rPr>
      </w:pPr>
    </w:p>
    <w:p w14:paraId="0210CEE5">
      <w:pPr>
        <w:pStyle w:val="20"/>
        <w:rPr>
          <w:rFonts w:hint="eastAsia"/>
          <w:lang w:val="en-US" w:eastAsia="zh-CN"/>
        </w:rPr>
      </w:pPr>
      <w:r>
        <w:rPr>
          <w:rFonts w:hint="eastAsia"/>
          <w:lang w:val="en-US" w:eastAsia="zh-CN"/>
        </w:rPr>
        <w:t xml:space="preserve">山药储存按照 NY/T 3569 执行。 </w:t>
      </w:r>
    </w:p>
    <w:p w14:paraId="1319A4CD">
      <w:pPr>
        <w:pStyle w:val="20"/>
        <w:pageBreakBefore w:val="0"/>
        <w:kinsoku/>
        <w:wordWrap/>
        <w:overflowPunct/>
        <w:topLinePunct w:val="0"/>
        <w:bidi w:val="0"/>
        <w:adjustRightInd/>
        <w:snapToGrid/>
        <w:spacing w:line="340" w:lineRule="exact"/>
        <w:ind w:left="0" w:leftChars="0" w:firstLine="0" w:firstLineChars="0"/>
        <w:jc w:val="both"/>
        <w:textAlignment w:val="auto"/>
        <w:rPr>
          <w:rFonts w:hint="eastAsia" w:ascii="黑体" w:hAnsi="黑体" w:eastAsia="黑体" w:cs="黑体"/>
          <w:b/>
          <w:sz w:val="21"/>
          <w:szCs w:val="21"/>
        </w:rPr>
        <w:sectPr>
          <w:footerReference r:id="rId11" w:type="default"/>
          <w:pgSz w:w="11906" w:h="16838"/>
          <w:pgMar w:top="1440" w:right="1800" w:bottom="1440" w:left="1800" w:header="851" w:footer="851" w:gutter="0"/>
          <w:pgNumType w:fmt="numberInDash" w:start="1"/>
          <w:cols w:space="425" w:num="1"/>
          <w:docGrid w:type="lines" w:linePitch="312" w:charSpace="0"/>
        </w:sectPr>
      </w:pPr>
    </w:p>
    <w:p w14:paraId="4336FD35">
      <w:pPr>
        <w:pStyle w:val="2"/>
        <w:pageBreakBefore w:val="0"/>
        <w:widowControl w:val="0"/>
        <w:kinsoku/>
        <w:wordWrap/>
        <w:overflowPunct/>
        <w:topLinePunct w:val="0"/>
        <w:autoSpaceDE/>
        <w:autoSpaceDN/>
        <w:bidi w:val="0"/>
        <w:adjustRightInd/>
        <w:snapToGrid/>
        <w:spacing w:beforeLines="0" w:afterLines="0" w:line="340" w:lineRule="exact"/>
        <w:ind w:left="0" w:leftChars="0" w:firstLine="0" w:firstLineChars="0"/>
        <w:jc w:val="center"/>
        <w:textAlignment w:val="auto"/>
        <w:outlineLvl w:val="0"/>
        <w:rPr>
          <w:rFonts w:hint="eastAsia" w:ascii="黑体" w:hAnsi="黑体" w:eastAsia="黑体" w:cs="黑体"/>
          <w:b w:val="0"/>
          <w:bCs/>
          <w:kern w:val="2"/>
          <w:sz w:val="21"/>
          <w:szCs w:val="21"/>
          <w:lang w:val="en-US" w:eastAsia="zh-CN" w:bidi="ar-SA"/>
        </w:rPr>
      </w:pPr>
      <w:bookmarkStart w:id="100" w:name="_Toc16950"/>
      <w:bookmarkStart w:id="101" w:name="_Toc15229"/>
      <w:bookmarkStart w:id="102" w:name="_Toc15929"/>
      <w:r>
        <w:rPr>
          <w:rFonts w:hint="eastAsia" w:ascii="黑体" w:hAnsi="黑体" w:eastAsia="黑体" w:cs="黑体"/>
          <w:b w:val="0"/>
          <w:bCs/>
          <w:kern w:val="2"/>
          <w:sz w:val="21"/>
          <w:szCs w:val="21"/>
          <w:lang w:val="en-US" w:eastAsia="zh-CN" w:bidi="ar-SA"/>
        </w:rPr>
        <w:t>附录A 渭南华州山药产地范围界定</w:t>
      </w:r>
      <w:bookmarkEnd w:id="100"/>
      <w:bookmarkEnd w:id="101"/>
      <w:bookmarkEnd w:id="102"/>
    </w:p>
    <w:p w14:paraId="098AA8AC">
      <w:pPr>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outlineLvl w:val="9"/>
        <w:rPr>
          <w:rFonts w:hint="eastAsia" w:ascii="黑体" w:hAnsi="黑体" w:eastAsia="黑体" w:cs="黑体"/>
          <w:b w:val="0"/>
          <w:kern w:val="2"/>
          <w:sz w:val="21"/>
          <w:szCs w:val="22"/>
          <w:lang w:val="en-US" w:eastAsia="zh-CN" w:bidi="ar-SA"/>
        </w:rPr>
      </w:pPr>
      <w:r>
        <w:rPr>
          <w:rFonts w:hint="eastAsia" w:ascii="黑体" w:hAnsi="黑体" w:eastAsia="黑体" w:cs="黑体"/>
          <w:b w:val="0"/>
          <w:kern w:val="2"/>
          <w:sz w:val="21"/>
          <w:szCs w:val="22"/>
          <w:lang w:val="en-US" w:eastAsia="zh-CN" w:bidi="ar-SA"/>
        </w:rPr>
        <w:t>（规范性）</w:t>
      </w:r>
    </w:p>
    <w:p w14:paraId="3B753130">
      <w:pPr>
        <w:pStyle w:val="20"/>
        <w:rPr>
          <w:rFonts w:hint="eastAsia"/>
          <w:lang w:val="en-US" w:eastAsia="zh-CN"/>
        </w:rPr>
      </w:pPr>
      <w:r>
        <w:rPr>
          <w:rFonts w:hint="eastAsia"/>
          <w:lang w:val="en-US" w:eastAsia="zh-CN"/>
        </w:rPr>
        <w:t xml:space="preserve">                    </w:t>
      </w:r>
    </w:p>
    <w:p w14:paraId="01F2CD96">
      <w:pPr>
        <w:pStyle w:val="20"/>
        <w:keepNext w:val="0"/>
        <w:keepLines w:val="0"/>
        <w:pageBreakBefore w:val="0"/>
        <w:widowControl/>
        <w:kinsoku/>
        <w:wordWrap/>
        <w:overflowPunct/>
        <w:topLinePunct w:val="0"/>
        <w:autoSpaceDE w:val="0"/>
        <w:autoSpaceDN w:val="0"/>
        <w:bidi w:val="0"/>
        <w:adjustRightInd/>
        <w:snapToGrid/>
        <w:spacing w:line="400" w:lineRule="exact"/>
        <w:textAlignment w:val="auto"/>
        <w:rPr>
          <w:rFonts w:hint="eastAsia"/>
          <w:lang w:val="en-US" w:eastAsia="zh-CN"/>
        </w:rPr>
      </w:pPr>
      <w:r>
        <w:rPr>
          <w:rFonts w:hint="eastAsia"/>
          <w:lang w:val="en-US" w:eastAsia="zh-CN"/>
        </w:rPr>
        <w:t>渭南华州山药产地范围：华州街道办、杏林镇、赤水镇、瓜坡镇、下庙镇、莲花寺镇、柳枝镇等镇（办）所辖行政区域，示意图见图A.1。</w:t>
      </w:r>
    </w:p>
    <w:p w14:paraId="6522A044">
      <w:pPr>
        <w:pStyle w:val="20"/>
        <w:ind w:firstLine="0" w:firstLineChars="0"/>
      </w:pPr>
    </w:p>
    <w:p w14:paraId="0839FC3E">
      <w:pPr>
        <w:pStyle w:val="20"/>
        <w:ind w:left="0" w:leftChars="0" w:firstLine="0" w:firstLineChars="0"/>
        <w:jc w:val="center"/>
        <w:rPr>
          <w:rFonts w:hint="eastAsia" w:eastAsia="宋体"/>
          <w:lang w:eastAsia="zh-CN"/>
        </w:rPr>
      </w:pPr>
      <w:r>
        <w:rPr>
          <w:rFonts w:hint="eastAsia"/>
          <w:lang w:val="en-US" w:eastAsia="zh-CN"/>
        </w:rPr>
        <w:t xml:space="preserve">  </w:t>
      </w:r>
      <w:r>
        <w:rPr>
          <w:rFonts w:hint="eastAsia" w:eastAsia="宋体"/>
          <w:lang w:eastAsia="zh-CN"/>
        </w:rPr>
        <w:drawing>
          <wp:inline distT="0" distB="0" distL="114300" distR="114300">
            <wp:extent cx="2628265" cy="2628265"/>
            <wp:effectExtent l="0" t="0" r="635" b="635"/>
            <wp:docPr id="11" name="图片 11" descr="渭南华州山药产地区域示意图 - 副本 - 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渭南华州山药产地区域示意图 - 副本 - 副本"/>
                    <pic:cNvPicPr>
                      <a:picLocks noChangeAspect="1"/>
                    </pic:cNvPicPr>
                  </pic:nvPicPr>
                  <pic:blipFill>
                    <a:blip r:embed="rId15"/>
                    <a:stretch>
                      <a:fillRect/>
                    </a:stretch>
                  </pic:blipFill>
                  <pic:spPr>
                    <a:xfrm>
                      <a:off x="0" y="0"/>
                      <a:ext cx="2628265" cy="2628265"/>
                    </a:xfrm>
                    <a:prstGeom prst="rect">
                      <a:avLst/>
                    </a:prstGeom>
                  </pic:spPr>
                </pic:pic>
              </a:graphicData>
            </a:graphic>
          </wp:inline>
        </w:drawing>
      </w:r>
    </w:p>
    <w:p w14:paraId="16152F2B">
      <w:pPr>
        <w:pStyle w:val="20"/>
        <w:ind w:left="0" w:leftChars="0" w:firstLine="1260" w:firstLineChars="600"/>
        <w:outlineLvl w:val="0"/>
        <w:rPr>
          <w:rFonts w:hint="eastAsia" w:ascii="黑体" w:hAnsi="黑体" w:eastAsia="黑体" w:cs="黑体"/>
          <w:lang w:eastAsia="zh-CN"/>
        </w:rPr>
      </w:pPr>
      <w:bookmarkStart w:id="103" w:name="_Toc22985"/>
      <w:bookmarkStart w:id="104" w:name="_Toc4449"/>
      <w:bookmarkStart w:id="105" w:name="_Toc18911"/>
      <w:r>
        <w:rPr>
          <w:rFonts w:hint="eastAsia" w:ascii="黑体" w:hAnsi="黑体" w:eastAsia="黑体" w:cs="黑体"/>
        </w:rPr>
        <w:t xml:space="preserve">图A.1 </w:t>
      </w:r>
      <w:r>
        <w:rPr>
          <w:rFonts w:hint="eastAsia" w:ascii="黑体" w:hAnsi="黑体" w:eastAsia="黑体" w:cs="黑体"/>
          <w:lang w:eastAsia="zh-CN"/>
        </w:rPr>
        <w:t>渭南</w:t>
      </w:r>
      <w:r>
        <w:rPr>
          <w:rFonts w:hint="eastAsia" w:ascii="黑体" w:hAnsi="黑体" w:eastAsia="黑体" w:cs="黑体"/>
        </w:rPr>
        <w:t>华州</w:t>
      </w:r>
      <w:r>
        <w:rPr>
          <w:rFonts w:hint="eastAsia" w:ascii="黑体" w:hAnsi="黑体" w:eastAsia="黑体" w:cs="黑体"/>
          <w:lang w:eastAsia="zh-CN"/>
        </w:rPr>
        <w:t>山药</w:t>
      </w:r>
      <w:r>
        <w:rPr>
          <w:rFonts w:hint="eastAsia" w:ascii="黑体" w:hAnsi="黑体" w:eastAsia="黑体" w:cs="黑体"/>
        </w:rPr>
        <w:t>产地范围示意图</w:t>
      </w:r>
      <w:r>
        <w:rPr>
          <w:rFonts w:hint="eastAsia" w:ascii="黑体" w:hAnsi="黑体" w:eastAsia="黑体" w:cs="黑体"/>
          <w:lang w:eastAsia="zh-CN"/>
        </w:rPr>
        <w:t>（红线以北为种植区域）</w:t>
      </w:r>
      <w:bookmarkEnd w:id="103"/>
      <w:bookmarkEnd w:id="104"/>
      <w:bookmarkEnd w:id="105"/>
    </w:p>
    <w:p w14:paraId="6FC36067">
      <w:pPr>
        <w:pStyle w:val="20"/>
        <w:ind w:left="0" w:leftChars="0" w:firstLine="0" w:firstLineChars="0"/>
      </w:pPr>
    </w:p>
    <w:p w14:paraId="28BC7C77">
      <w:pPr>
        <w:pStyle w:val="4"/>
        <w:bidi w:val="0"/>
        <w:ind w:left="0" w:leftChars="0" w:firstLine="0" w:firstLineChars="0"/>
        <w:outlineLvl w:val="9"/>
        <w:rPr>
          <w:rFonts w:hint="eastAsia" w:ascii="Arial" w:hAnsi="Arial" w:eastAsia="黑体" w:cs="宋体"/>
          <w:b/>
          <w:kern w:val="2"/>
          <w:sz w:val="21"/>
          <w:szCs w:val="21"/>
          <w:lang w:val="en-US" w:eastAsia="zh-CN" w:bidi="ar-SA"/>
        </w:rPr>
      </w:pPr>
    </w:p>
    <w:p w14:paraId="60FFCB21">
      <w:pPr>
        <w:pStyle w:val="2"/>
        <w:pageBreakBefore w:val="0"/>
        <w:widowControl w:val="0"/>
        <w:kinsoku/>
        <w:wordWrap/>
        <w:overflowPunct/>
        <w:topLinePunct w:val="0"/>
        <w:autoSpaceDE/>
        <w:autoSpaceDN/>
        <w:bidi w:val="0"/>
        <w:adjustRightInd/>
        <w:snapToGrid/>
        <w:spacing w:beforeLines="0" w:afterLines="0" w:line="340" w:lineRule="exact"/>
        <w:ind w:left="0" w:leftChars="0" w:firstLine="0" w:firstLineChars="0"/>
        <w:jc w:val="center"/>
        <w:textAlignment w:val="auto"/>
        <w:outlineLvl w:val="0"/>
        <w:rPr>
          <w:rFonts w:hint="eastAsia" w:ascii="黑体" w:hAnsi="黑体" w:eastAsia="黑体" w:cs="黑体"/>
          <w:b w:val="0"/>
          <w:bCs/>
          <w:sz w:val="21"/>
          <w:szCs w:val="21"/>
          <w:lang w:val="en-US" w:eastAsia="zh-CN"/>
        </w:rPr>
      </w:pPr>
      <w:bookmarkStart w:id="106" w:name="_Toc29117"/>
      <w:bookmarkStart w:id="107" w:name="_Toc3196"/>
      <w:bookmarkStart w:id="108" w:name="_Toc11359"/>
      <w:r>
        <w:rPr>
          <w:rFonts w:hint="eastAsia" w:ascii="黑体" w:hAnsi="黑体" w:eastAsia="黑体" w:cs="黑体"/>
          <w:b w:val="0"/>
          <w:bCs/>
          <w:kern w:val="2"/>
          <w:sz w:val="21"/>
          <w:szCs w:val="21"/>
          <w:lang w:val="en-US" w:eastAsia="zh-CN" w:bidi="ar-SA"/>
        </w:rPr>
        <w:t>附录B地理标志证明商标图样</w:t>
      </w:r>
      <w:bookmarkEnd w:id="106"/>
      <w:bookmarkEnd w:id="107"/>
      <w:bookmarkEnd w:id="108"/>
    </w:p>
    <w:p w14:paraId="773E5B24">
      <w:pPr>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（资料性）</w:t>
      </w:r>
    </w:p>
    <w:p w14:paraId="6C631064">
      <w:pPr>
        <w:rPr>
          <w:rFonts w:hint="default"/>
          <w:lang w:val="en-US" w:eastAsia="zh-CN"/>
        </w:rPr>
      </w:pPr>
    </w:p>
    <w:p w14:paraId="5D7A6CF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Calibri" w:eastAsia="宋体" w:cs="Times New Roman"/>
          <w:kern w:val="2"/>
          <w:sz w:val="21"/>
          <w:szCs w:val="22"/>
          <w:lang w:val="en-US" w:eastAsia="zh-CN" w:bidi="ar-SA"/>
        </w:rPr>
      </w:pPr>
      <w:r>
        <w:rPr>
          <w:rFonts w:hint="eastAsia" w:ascii="宋体" w:hAnsi="Calibri" w:eastAsia="宋体" w:cs="Times New Roman"/>
          <w:kern w:val="2"/>
          <w:sz w:val="21"/>
          <w:szCs w:val="22"/>
          <w:lang w:val="en-US" w:eastAsia="zh-CN" w:bidi="ar-SA"/>
        </w:rPr>
        <w:t>地理标志证明商标图样参见图B.1</w:t>
      </w:r>
    </w:p>
    <w:p w14:paraId="2FC0DD5E">
      <w:pPr>
        <w:tabs>
          <w:tab w:val="left" w:pos="6679"/>
        </w:tabs>
        <w:spacing w:line="240" w:lineRule="auto"/>
        <w:jc w:val="both"/>
        <w:rPr>
          <w:rFonts w:hint="eastAsia" w:eastAsia="等线"/>
          <w:lang w:val="en-US" w:eastAsia="zh-CN"/>
        </w:rPr>
      </w:pPr>
      <w:r>
        <w:rPr>
          <w:rFonts w:hint="eastAsia"/>
          <w:lang w:val="en-US" w:eastAsia="zh-CN"/>
        </w:rPr>
        <w:t xml:space="preserve">                </w:t>
      </w:r>
      <w:r>
        <w:rPr>
          <w:rFonts w:hint="eastAsia" w:eastAsia="等线"/>
          <w:lang w:val="en-US" w:eastAsia="zh-CN"/>
        </w:rPr>
        <w:drawing>
          <wp:inline distT="0" distB="0" distL="114300" distR="114300">
            <wp:extent cx="2209800" cy="2209800"/>
            <wp:effectExtent l="0" t="0" r="0" b="0"/>
            <wp:docPr id="15" name="图片 15"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图片1"/>
                    <pic:cNvPicPr>
                      <a:picLocks noChangeAspect="1"/>
                    </pic:cNvPicPr>
                  </pic:nvPicPr>
                  <pic:blipFill>
                    <a:blip r:embed="rId16"/>
                    <a:stretch>
                      <a:fillRect/>
                    </a:stretch>
                  </pic:blipFill>
                  <pic:spPr>
                    <a:xfrm>
                      <a:off x="0" y="0"/>
                      <a:ext cx="2209800" cy="2209800"/>
                    </a:xfrm>
                    <a:prstGeom prst="rect">
                      <a:avLst/>
                    </a:prstGeom>
                  </pic:spPr>
                </pic:pic>
              </a:graphicData>
            </a:graphic>
          </wp:inline>
        </w:drawing>
      </w:r>
    </w:p>
    <w:p w14:paraId="5AD102C0">
      <w:pPr>
        <w:ind w:firstLine="2310" w:firstLineChars="1100"/>
        <w:jc w:val="both"/>
        <w:outlineLvl w:val="0"/>
        <w:rPr>
          <w:rStyle w:val="17"/>
          <w:rFonts w:hint="eastAsia" w:ascii="黑体" w:hAnsi="黑体" w:eastAsia="黑体" w:cs="黑体"/>
          <w:color w:val="000000" w:themeColor="text1"/>
          <w:sz w:val="21"/>
          <w:szCs w:val="21"/>
          <w:u w:val="none"/>
          <w:lang w:eastAsia="zh-CN"/>
          <w14:textFill>
            <w14:solidFill>
              <w14:schemeClr w14:val="tx1"/>
            </w14:solidFill>
          </w14:textFill>
        </w:rPr>
      </w:pPr>
      <w:bookmarkStart w:id="109" w:name="_Toc15484"/>
      <w:bookmarkStart w:id="110" w:name="_Toc9475"/>
      <w:bookmarkStart w:id="111" w:name="_Toc26696"/>
      <w:r>
        <w:rPr>
          <w:rFonts w:hint="eastAsia" w:ascii="黑体" w:hAnsi="黑体" w:eastAsia="黑体" w:cs="黑体"/>
          <w:sz w:val="21"/>
          <w:szCs w:val="21"/>
          <w:lang w:val="en-US" w:eastAsia="zh-CN"/>
        </w:rPr>
        <w:t>图B</w:t>
      </w:r>
      <w:r>
        <w:rPr>
          <w:rFonts w:hint="eastAsia" w:ascii="黑体" w:hAnsi="黑体" w:eastAsia="黑体" w:cs="黑体"/>
          <w:sz w:val="21"/>
          <w:szCs w:val="21"/>
        </w:rPr>
        <w:t>.1</w:t>
      </w:r>
      <w:r>
        <w:rPr>
          <w:rFonts w:hint="eastAsia" w:ascii="黑体" w:hAnsi="黑体" w:eastAsia="黑体" w:cs="黑体"/>
          <w:sz w:val="21"/>
          <w:szCs w:val="21"/>
          <w:lang w:eastAsia="zh-CN"/>
        </w:rPr>
        <w:t>地理标志证明商标图样</w:t>
      </w:r>
      <w:bookmarkEnd w:id="109"/>
      <w:bookmarkEnd w:id="110"/>
      <w:bookmarkEnd w:id="111"/>
    </w:p>
    <w:p w14:paraId="3E14AEF3">
      <w:pPr>
        <w:ind w:left="0" w:leftChars="0" w:firstLine="0" w:firstLineChars="0"/>
        <w:jc w:val="both"/>
      </w:pPr>
    </w:p>
    <w:p w14:paraId="2D4CA3C1">
      <w:pPr>
        <w:ind w:left="0" w:leftChars="0" w:firstLine="0" w:firstLineChars="0"/>
        <w:jc w:val="both"/>
      </w:pPr>
      <w:r>
        <w:rPr>
          <w:sz w:val="24"/>
        </w:rPr>
        <mc:AlternateContent>
          <mc:Choice Requires="wps">
            <w:drawing>
              <wp:anchor distT="0" distB="0" distL="114300" distR="114300" simplePos="0" relativeHeight="251665408" behindDoc="0" locked="0" layoutInCell="1" allowOverlap="1">
                <wp:simplePos x="0" y="0"/>
                <wp:positionH relativeFrom="column">
                  <wp:posOffset>1071245</wp:posOffset>
                </wp:positionH>
                <wp:positionV relativeFrom="paragraph">
                  <wp:posOffset>180975</wp:posOffset>
                </wp:positionV>
                <wp:extent cx="3040380" cy="0"/>
                <wp:effectExtent l="0" t="6350" r="0" b="6350"/>
                <wp:wrapNone/>
                <wp:docPr id="14" name="直接连接符 14"/>
                <wp:cNvGraphicFramePr/>
                <a:graphic xmlns:a="http://schemas.openxmlformats.org/drawingml/2006/main">
                  <a:graphicData uri="http://schemas.microsoft.com/office/word/2010/wordprocessingShape">
                    <wps:wsp>
                      <wps:cNvCnPr/>
                      <wps:spPr>
                        <a:xfrm>
                          <a:off x="2983865" y="9759315"/>
                          <a:ext cx="3040380" cy="0"/>
                        </a:xfrm>
                        <a:prstGeom prst="line">
                          <a:avLst/>
                        </a:prstGeom>
                        <a:ln w="12700" cmpd="sng">
                          <a:solidFill>
                            <a:schemeClr val="tx1"/>
                          </a:solidFill>
                          <a:prstDash val="solid"/>
                        </a:ln>
                        <a:effectLst/>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6" o:spt="20" style="position:absolute;left:0pt;margin-left:84.35pt;margin-top:14.25pt;height:0pt;width:239.4pt;z-index:251665408;mso-width-relative:page;mso-height-relative:page;" filled="f" stroked="t" coordsize="21600,21600" o:gfxdata="UEsDBAoAAAAAAIdO4kAAAAAAAAAAAAAAAAAEAAAAZHJzL1BLAwQUAAAACACHTuJA7HKxQtcAAAAJ&#10;AQAADwAAAGRycy9kb3ducmV2LnhtbE2PzU7DMBCE70i8g7VI3KjTCBIrxOkBVFUgLm2RuG5jEwfi&#10;dRq7P7w9izjAbWd3NPtNvTj7QRztFPtAGuazDISlNpieOg2v2+WNAhETksEhkNXwZSMsmsuLGisT&#10;TrS2x03qBIdQrFCDS2mspIytsx7jLIyW+PYeJo+J5dRJM+GJw/0g8ywrpMee+IPD0T44235uDl4D&#10;Pq7W6U3lz2X/5F4+tsv9yqm91tdX8+weRLLn9GeGH3xGh4aZduFAJoqBdaFKtmrI1R0INhS3JQ+7&#10;34Vsavm/QfMNUEsDBBQAAAAIAIdO4kBHbc6c7gEAALcDAAAOAAAAZHJzL2Uyb0RvYy54bWytU82O&#10;0zAQviPxDpbvNGm73W2jpnvYarkgqAQ8gOvYiSX/yeNt2pfgBZC4wYkjd96G5TEYO2H/uOyBHJwZ&#10;z+Sb+b6ZrC+PRpODCKCcrel0UlIiLHeNsm1NP364frWkBCKzDdPOipqeBNDLzcsX695XYuY6pxsR&#10;CIJYqHpf0y5GXxUF8E4YBhPnhcWgdMGwiG5oiyawHtGNLmZleV70LjQ+OC4A8HY7BOmIGJ4D6KRU&#10;XGwdvzHCxgE1CM0iUoJOeaCb3K2Ugsd3UoKIRNcUmcZ8YhG09+ksNmtWtYH5TvGxBfacFp5wMkxZ&#10;LHoHtWWRkZug/oEyigcHTsYJd6YYiGRFkMW0fKLN+455kbmg1ODvRIf/B8vfHnaBqAY34YwSywxO&#10;/Pbzj1+fvv7++QXP2+/fCEZQpt5DhdlXdhdGD/wuJM5HGUx6IxtyrOlstZwvzxeUnGq6ulis5tPF&#10;ILM4RsIxYV6elfMlToBjRh5BcQ/iA8TXwhmSjJpqZZMCrGKHNxCxMKb+TUnX1l0rrfMUtSU90phd&#10;lAma4WpKXAk0jUd6YFtKmG5x53kMGRKcVk36PAFBaPdXOpADS5uSn9Q1lnuUlmpvGXRDXg6Nadom&#10;GJF3bmw1STaIlKy9a05ZuyJ5OM+MPu5eWpiHPtoP/7fN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xysULXAAAACQEAAA8AAAAAAAAAAQAgAAAAIgAAAGRycy9kb3ducmV2LnhtbFBLAQIUABQAAAAI&#10;AIdO4kBHbc6c7gEAALcDAAAOAAAAAAAAAAEAIAAAACYBAABkcnMvZTJvRG9jLnhtbFBLBQYAAAAA&#10;BgAGAFkBAACGBQAAAAA=&#10;">
                <v:fill on="f" focussize="0,0"/>
                <v:stroke weight="1pt" color="#000000 [3213]" joinstyle="round"/>
                <v:imagedata o:title=""/>
                <o:lock v:ext="edit" aspectratio="f"/>
              </v:line>
            </w:pict>
          </mc:Fallback>
        </mc:AlternateContent>
      </w:r>
    </w:p>
    <w:p w14:paraId="0D274C31">
      <w:pPr>
        <w:jc w:val="both"/>
        <w:rPr>
          <w:rStyle w:val="17"/>
          <w:rFonts w:hint="eastAsia" w:eastAsia="宋体"/>
          <w:color w:val="000000" w:themeColor="text1"/>
          <w:sz w:val="24"/>
          <w:szCs w:val="24"/>
          <w:u w:val="none"/>
          <w:lang w:eastAsia="zh-CN"/>
          <w14:textFill>
            <w14:solidFill>
              <w14:schemeClr w14:val="tx1"/>
            </w14:solidFill>
          </w14:textFill>
        </w:rPr>
      </w:pPr>
    </w:p>
    <w:p w14:paraId="5B13E6BF">
      <w:pPr>
        <w:jc w:val="both"/>
        <w:rPr>
          <w:rStyle w:val="17"/>
          <w:rFonts w:hint="eastAsia" w:eastAsia="宋体"/>
          <w:color w:val="000000" w:themeColor="text1"/>
          <w:sz w:val="24"/>
          <w:szCs w:val="24"/>
          <w:u w:val="none"/>
          <w:lang w:eastAsia="zh-CN"/>
          <w14:textFill>
            <w14:solidFill>
              <w14:schemeClr w14:val="tx1"/>
            </w14:solidFill>
          </w14:textFill>
        </w:rPr>
      </w:pPr>
    </w:p>
    <w:p w14:paraId="468F651C">
      <w:pPr>
        <w:jc w:val="both"/>
        <w:rPr>
          <w:rStyle w:val="17"/>
          <w:rFonts w:hint="eastAsia" w:eastAsia="宋体"/>
          <w:color w:val="000000" w:themeColor="text1"/>
          <w:sz w:val="24"/>
          <w:szCs w:val="24"/>
          <w:u w:val="none"/>
          <w:lang w:eastAsia="zh-CN"/>
          <w14:textFill>
            <w14:solidFill>
              <w14:schemeClr w14:val="tx1"/>
            </w14:solidFill>
          </w14:textFill>
        </w:rPr>
      </w:pPr>
    </w:p>
    <w:p w14:paraId="0770EAE1">
      <w:pPr>
        <w:jc w:val="both"/>
        <w:rPr>
          <w:rStyle w:val="17"/>
          <w:rFonts w:hint="eastAsia" w:eastAsia="宋体"/>
          <w:color w:val="000000" w:themeColor="text1"/>
          <w:sz w:val="24"/>
          <w:szCs w:val="24"/>
          <w:u w:val="none"/>
          <w:lang w:eastAsia="zh-CN"/>
          <w14:textFill>
            <w14:solidFill>
              <w14:schemeClr w14:val="tx1"/>
            </w14:solidFill>
          </w14:textFill>
        </w:rPr>
      </w:pPr>
    </w:p>
    <w:p w14:paraId="4BE37494">
      <w:pPr>
        <w:jc w:val="both"/>
        <w:rPr>
          <w:rStyle w:val="17"/>
          <w:rFonts w:hint="eastAsia" w:eastAsia="宋体"/>
          <w:color w:val="000000" w:themeColor="text1"/>
          <w:sz w:val="24"/>
          <w:szCs w:val="24"/>
          <w:u w:val="none"/>
          <w:lang w:eastAsia="zh-CN"/>
          <w14:textFill>
            <w14:solidFill>
              <w14:schemeClr w14:val="tx1"/>
            </w14:solidFill>
          </w14:textFill>
        </w:rPr>
      </w:pPr>
    </w:p>
    <w:p w14:paraId="2669FD11">
      <w:pPr>
        <w:jc w:val="both"/>
        <w:rPr>
          <w:rStyle w:val="17"/>
          <w:rFonts w:hint="eastAsia" w:eastAsia="宋体"/>
          <w:color w:val="000000" w:themeColor="text1"/>
          <w:sz w:val="24"/>
          <w:szCs w:val="24"/>
          <w:u w:val="none"/>
          <w:lang w:eastAsia="zh-CN"/>
          <w14:textFill>
            <w14:solidFill>
              <w14:schemeClr w14:val="tx1"/>
            </w14:solidFill>
          </w14:textFill>
        </w:rPr>
      </w:pPr>
    </w:p>
    <w:p w14:paraId="4B6D9992">
      <w:pPr>
        <w:jc w:val="both"/>
        <w:rPr>
          <w:rStyle w:val="17"/>
          <w:rFonts w:hint="eastAsia" w:eastAsia="宋体"/>
          <w:color w:val="000000" w:themeColor="text1"/>
          <w:sz w:val="24"/>
          <w:szCs w:val="24"/>
          <w:u w:val="none"/>
          <w:lang w:eastAsia="zh-CN"/>
          <w14:textFill>
            <w14:solidFill>
              <w14:schemeClr w14:val="tx1"/>
            </w14:solidFill>
          </w14:textFill>
        </w:rPr>
      </w:pPr>
    </w:p>
    <w:p w14:paraId="2371FD1B">
      <w:pPr>
        <w:jc w:val="both"/>
        <w:rPr>
          <w:rStyle w:val="17"/>
          <w:rFonts w:hint="eastAsia" w:eastAsia="宋体"/>
          <w:color w:val="000000" w:themeColor="text1"/>
          <w:sz w:val="24"/>
          <w:szCs w:val="24"/>
          <w:u w:val="none"/>
          <w:lang w:eastAsia="zh-CN"/>
          <w14:textFill>
            <w14:solidFill>
              <w14:schemeClr w14:val="tx1"/>
            </w14:solidFill>
          </w14:textFill>
        </w:rPr>
      </w:pPr>
    </w:p>
    <w:p w14:paraId="3698482D">
      <w:pPr>
        <w:jc w:val="both"/>
        <w:rPr>
          <w:rStyle w:val="17"/>
          <w:rFonts w:hint="eastAsia" w:eastAsia="宋体"/>
          <w:color w:val="000000" w:themeColor="text1"/>
          <w:sz w:val="24"/>
          <w:szCs w:val="24"/>
          <w:u w:val="none"/>
          <w:lang w:eastAsia="zh-CN"/>
          <w14:textFill>
            <w14:solidFill>
              <w14:schemeClr w14:val="tx1"/>
            </w14:solidFill>
          </w14:textFill>
        </w:rPr>
      </w:pPr>
    </w:p>
    <w:p w14:paraId="577EE416">
      <w:pPr>
        <w:jc w:val="both"/>
        <w:rPr>
          <w:rStyle w:val="17"/>
          <w:rFonts w:hint="eastAsia" w:eastAsia="宋体"/>
          <w:color w:val="000000" w:themeColor="text1"/>
          <w:sz w:val="24"/>
          <w:szCs w:val="24"/>
          <w:u w:val="none"/>
          <w:lang w:eastAsia="zh-CN"/>
          <w14:textFill>
            <w14:solidFill>
              <w14:schemeClr w14:val="tx1"/>
            </w14:solidFill>
          </w14:textFill>
        </w:rPr>
      </w:pPr>
    </w:p>
    <w:p w14:paraId="50B2F513">
      <w:pPr>
        <w:jc w:val="both"/>
        <w:rPr>
          <w:rStyle w:val="17"/>
          <w:rFonts w:hint="eastAsia" w:eastAsia="宋体"/>
          <w:color w:val="000000" w:themeColor="text1"/>
          <w:sz w:val="24"/>
          <w:szCs w:val="24"/>
          <w:u w:val="none"/>
          <w:lang w:eastAsia="zh-CN"/>
          <w14:textFill>
            <w14:solidFill>
              <w14:schemeClr w14:val="tx1"/>
            </w14:solidFill>
          </w14:textFill>
        </w:rPr>
      </w:pPr>
    </w:p>
    <w:p w14:paraId="1E94FA7A">
      <w:pPr>
        <w:jc w:val="both"/>
        <w:rPr>
          <w:rStyle w:val="17"/>
          <w:rFonts w:hint="eastAsia" w:eastAsia="宋体"/>
          <w:color w:val="000000" w:themeColor="text1"/>
          <w:sz w:val="24"/>
          <w:szCs w:val="24"/>
          <w:u w:val="none"/>
          <w:lang w:eastAsia="zh-CN"/>
          <w14:textFill>
            <w14:solidFill>
              <w14:schemeClr w14:val="tx1"/>
            </w14:solidFill>
          </w14:textFill>
        </w:rPr>
      </w:pPr>
    </w:p>
    <w:p w14:paraId="6678E658">
      <w:pPr>
        <w:jc w:val="both"/>
        <w:rPr>
          <w:rStyle w:val="17"/>
          <w:rFonts w:hint="eastAsia" w:eastAsia="宋体"/>
          <w:color w:val="000000" w:themeColor="text1"/>
          <w:sz w:val="24"/>
          <w:szCs w:val="24"/>
          <w:u w:val="none"/>
          <w:lang w:eastAsia="zh-CN"/>
          <w14:textFill>
            <w14:solidFill>
              <w14:schemeClr w14:val="tx1"/>
            </w14:solidFill>
          </w14:textFill>
        </w:rPr>
      </w:pPr>
    </w:p>
    <w:p w14:paraId="51E41255">
      <w:pPr>
        <w:jc w:val="both"/>
        <w:rPr>
          <w:rStyle w:val="17"/>
          <w:rFonts w:hint="eastAsia" w:eastAsia="宋体"/>
          <w:color w:val="000000" w:themeColor="text1"/>
          <w:sz w:val="24"/>
          <w:szCs w:val="24"/>
          <w:u w:val="none"/>
          <w:lang w:eastAsia="zh-CN"/>
          <w14:textFill>
            <w14:solidFill>
              <w14:schemeClr w14:val="tx1"/>
            </w14:solidFill>
          </w14:textFill>
        </w:rPr>
      </w:pPr>
    </w:p>
    <w:p w14:paraId="1ABD7D3E">
      <w:pPr>
        <w:jc w:val="both"/>
        <w:rPr>
          <w:rStyle w:val="17"/>
          <w:rFonts w:hint="eastAsia" w:eastAsia="宋体"/>
          <w:color w:val="000000" w:themeColor="text1"/>
          <w:sz w:val="24"/>
          <w:szCs w:val="24"/>
          <w:u w:val="none"/>
          <w:lang w:eastAsia="zh-CN"/>
          <w14:textFill>
            <w14:solidFill>
              <w14:schemeClr w14:val="tx1"/>
            </w14:solidFill>
          </w14:textFill>
        </w:rPr>
      </w:pPr>
    </w:p>
    <w:p w14:paraId="3E642F31">
      <w:pPr>
        <w:jc w:val="both"/>
        <w:rPr>
          <w:rStyle w:val="17"/>
          <w:rFonts w:hint="eastAsia" w:eastAsia="宋体"/>
          <w:color w:val="000000" w:themeColor="text1"/>
          <w:sz w:val="24"/>
          <w:szCs w:val="24"/>
          <w:u w:val="none"/>
          <w:lang w:eastAsia="zh-CN"/>
          <w14:textFill>
            <w14:solidFill>
              <w14:schemeClr w14:val="tx1"/>
            </w14:solidFill>
          </w14:textFill>
        </w:rPr>
      </w:pPr>
    </w:p>
    <w:p w14:paraId="277A353B">
      <w:pPr>
        <w:jc w:val="both"/>
        <w:rPr>
          <w:rStyle w:val="17"/>
          <w:rFonts w:hint="eastAsia" w:eastAsia="宋体"/>
          <w:color w:val="000000" w:themeColor="text1"/>
          <w:sz w:val="24"/>
          <w:szCs w:val="24"/>
          <w:u w:val="none"/>
          <w:lang w:eastAsia="zh-CN"/>
          <w14:textFill>
            <w14:solidFill>
              <w14:schemeClr w14:val="tx1"/>
            </w14:solidFill>
          </w14:textFill>
        </w:rPr>
      </w:pPr>
    </w:p>
    <w:p w14:paraId="021677E8">
      <w:pPr>
        <w:jc w:val="both"/>
        <w:rPr>
          <w:rStyle w:val="17"/>
          <w:rFonts w:hint="eastAsia" w:eastAsia="宋体"/>
          <w:color w:val="000000" w:themeColor="text1"/>
          <w:sz w:val="24"/>
          <w:szCs w:val="24"/>
          <w:u w:val="none"/>
          <w:lang w:eastAsia="zh-CN"/>
          <w14:textFill>
            <w14:solidFill>
              <w14:schemeClr w14:val="tx1"/>
            </w14:solidFill>
          </w14:textFill>
        </w:rPr>
      </w:pPr>
    </w:p>
    <w:p w14:paraId="62EDEDAE">
      <w:pPr>
        <w:jc w:val="both"/>
        <w:rPr>
          <w:rStyle w:val="17"/>
          <w:rFonts w:hint="eastAsia" w:eastAsia="宋体"/>
          <w:color w:val="000000" w:themeColor="text1"/>
          <w:sz w:val="24"/>
          <w:szCs w:val="24"/>
          <w:u w:val="none"/>
          <w:lang w:eastAsia="zh-CN"/>
          <w14:textFill>
            <w14:solidFill>
              <w14:schemeClr w14:val="tx1"/>
            </w14:solidFill>
          </w14:textFill>
        </w:rPr>
      </w:pPr>
    </w:p>
    <w:p w14:paraId="352583E0">
      <w:pPr>
        <w:jc w:val="both"/>
        <w:rPr>
          <w:rStyle w:val="17"/>
          <w:rFonts w:hint="eastAsia" w:eastAsia="宋体"/>
          <w:color w:val="000000" w:themeColor="text1"/>
          <w:sz w:val="24"/>
          <w:szCs w:val="24"/>
          <w:u w:val="none"/>
          <w:lang w:eastAsia="zh-CN"/>
          <w14:textFill>
            <w14:solidFill>
              <w14:schemeClr w14:val="tx1"/>
            </w14:solidFill>
          </w14:textFill>
        </w:rPr>
      </w:pPr>
    </w:p>
    <w:p w14:paraId="2B16C63E">
      <w:pPr>
        <w:jc w:val="both"/>
        <w:rPr>
          <w:rStyle w:val="17"/>
          <w:rFonts w:hint="eastAsia" w:eastAsia="宋体"/>
          <w:color w:val="000000" w:themeColor="text1"/>
          <w:sz w:val="24"/>
          <w:szCs w:val="24"/>
          <w:u w:val="none"/>
          <w:lang w:eastAsia="zh-CN"/>
          <w14:textFill>
            <w14:solidFill>
              <w14:schemeClr w14:val="tx1"/>
            </w14:solidFill>
          </w14:textFill>
        </w:rPr>
      </w:pPr>
    </w:p>
    <w:p w14:paraId="5179FA37">
      <w:pPr>
        <w:jc w:val="both"/>
        <w:rPr>
          <w:rStyle w:val="17"/>
          <w:rFonts w:hint="eastAsia" w:eastAsia="宋体"/>
          <w:color w:val="000000" w:themeColor="text1"/>
          <w:sz w:val="24"/>
          <w:szCs w:val="24"/>
          <w:u w:val="none"/>
          <w:lang w:eastAsia="zh-CN"/>
          <w14:textFill>
            <w14:solidFill>
              <w14:schemeClr w14:val="tx1"/>
            </w14:solidFill>
          </w14:textFill>
        </w:rPr>
      </w:pPr>
    </w:p>
    <w:p w14:paraId="2A595C83">
      <w:pPr>
        <w:jc w:val="both"/>
        <w:rPr>
          <w:rStyle w:val="17"/>
          <w:rFonts w:hint="eastAsia" w:eastAsia="宋体"/>
          <w:color w:val="000000" w:themeColor="text1"/>
          <w:sz w:val="24"/>
          <w:szCs w:val="24"/>
          <w:u w:val="none"/>
          <w:lang w:eastAsia="zh-CN"/>
          <w14:textFill>
            <w14:solidFill>
              <w14:schemeClr w14:val="tx1"/>
            </w14:solidFill>
          </w14:textFill>
        </w:rPr>
      </w:pPr>
    </w:p>
    <w:p w14:paraId="128C84A8">
      <w:pPr>
        <w:jc w:val="both"/>
        <w:rPr>
          <w:rStyle w:val="17"/>
          <w:rFonts w:hint="eastAsia" w:eastAsia="宋体"/>
          <w:color w:val="000000" w:themeColor="text1"/>
          <w:sz w:val="24"/>
          <w:szCs w:val="24"/>
          <w:u w:val="none"/>
          <w:lang w:eastAsia="zh-CN"/>
          <w14:textFill>
            <w14:solidFill>
              <w14:schemeClr w14:val="tx1"/>
            </w14:solidFill>
          </w14:textFill>
        </w:rPr>
      </w:pPr>
    </w:p>
    <w:p w14:paraId="090C2697">
      <w:pPr>
        <w:jc w:val="both"/>
        <w:rPr>
          <w:rStyle w:val="17"/>
          <w:rFonts w:hint="eastAsia" w:eastAsia="宋体"/>
          <w:color w:val="000000" w:themeColor="text1"/>
          <w:sz w:val="24"/>
          <w:szCs w:val="24"/>
          <w:u w:val="none"/>
          <w:lang w:eastAsia="zh-CN"/>
          <w14:textFill>
            <w14:solidFill>
              <w14:schemeClr w14:val="tx1"/>
            </w14:solidFill>
          </w14:textFill>
        </w:rPr>
      </w:pPr>
    </w:p>
    <w:p w14:paraId="475589C6">
      <w:pPr>
        <w:jc w:val="both"/>
        <w:rPr>
          <w:rStyle w:val="17"/>
          <w:rFonts w:hint="eastAsia" w:eastAsia="宋体"/>
          <w:color w:val="000000" w:themeColor="text1"/>
          <w:sz w:val="24"/>
          <w:szCs w:val="24"/>
          <w:u w:val="none"/>
          <w:lang w:eastAsia="zh-CN"/>
          <w14:textFill>
            <w14:solidFill>
              <w14:schemeClr w14:val="tx1"/>
            </w14:solidFill>
          </w14:textFill>
        </w:rPr>
      </w:pPr>
    </w:p>
    <w:p w14:paraId="50A5F470">
      <w:pPr>
        <w:jc w:val="both"/>
        <w:rPr>
          <w:rStyle w:val="17"/>
          <w:rFonts w:hint="eastAsia" w:eastAsia="宋体"/>
          <w:color w:val="000000" w:themeColor="text1"/>
          <w:sz w:val="24"/>
          <w:szCs w:val="24"/>
          <w:u w:val="none"/>
          <w:lang w:eastAsia="zh-CN"/>
          <w14:textFill>
            <w14:solidFill>
              <w14:schemeClr w14:val="tx1"/>
            </w14:solidFill>
          </w14:textFill>
        </w:rPr>
      </w:pPr>
    </w:p>
    <w:p w14:paraId="70ED56A9">
      <w:pPr>
        <w:jc w:val="both"/>
        <w:rPr>
          <w:rStyle w:val="17"/>
          <w:rFonts w:hint="eastAsia" w:eastAsia="宋体"/>
          <w:color w:val="000000" w:themeColor="text1"/>
          <w:sz w:val="24"/>
          <w:szCs w:val="24"/>
          <w:u w:val="none"/>
          <w:lang w:eastAsia="zh-CN"/>
          <w14:textFill>
            <w14:solidFill>
              <w14:schemeClr w14:val="tx1"/>
            </w14:solidFill>
          </w14:textFill>
        </w:rPr>
      </w:pPr>
    </w:p>
    <w:p w14:paraId="72314E51">
      <w:pPr>
        <w:jc w:val="both"/>
        <w:rPr>
          <w:rStyle w:val="17"/>
          <w:rFonts w:hint="eastAsia" w:eastAsia="宋体"/>
          <w:color w:val="000000" w:themeColor="text1"/>
          <w:sz w:val="24"/>
          <w:szCs w:val="24"/>
          <w:u w:val="none"/>
          <w:lang w:eastAsia="zh-CN"/>
          <w14:textFill>
            <w14:solidFill>
              <w14:schemeClr w14:val="tx1"/>
            </w14:solidFill>
          </w14:textFill>
        </w:rPr>
      </w:pPr>
    </w:p>
    <w:p w14:paraId="08EF2FD5">
      <w:pPr>
        <w:jc w:val="both"/>
        <w:rPr>
          <w:rStyle w:val="17"/>
          <w:rFonts w:hint="eastAsia" w:eastAsia="宋体"/>
          <w:color w:val="000000" w:themeColor="text1"/>
          <w:sz w:val="24"/>
          <w:szCs w:val="24"/>
          <w:u w:val="none"/>
          <w:lang w:eastAsia="zh-CN"/>
          <w14:textFill>
            <w14:solidFill>
              <w14:schemeClr w14:val="tx1"/>
            </w14:solidFill>
          </w14:textFill>
        </w:rPr>
      </w:pPr>
    </w:p>
    <w:p w14:paraId="2E53C157">
      <w:pPr>
        <w:jc w:val="both"/>
        <w:rPr>
          <w:rStyle w:val="17"/>
          <w:rFonts w:hint="eastAsia" w:eastAsia="宋体"/>
          <w:color w:val="000000" w:themeColor="text1"/>
          <w:sz w:val="24"/>
          <w:szCs w:val="24"/>
          <w:u w:val="none"/>
          <w:lang w:eastAsia="zh-CN"/>
          <w14:textFill>
            <w14:solidFill>
              <w14:schemeClr w14:val="tx1"/>
            </w14:solidFill>
          </w14:textFill>
        </w:rPr>
      </w:pPr>
    </w:p>
    <w:p w14:paraId="2CD002A3">
      <w:pPr>
        <w:jc w:val="both"/>
        <w:rPr>
          <w:rStyle w:val="17"/>
          <w:rFonts w:hint="eastAsia" w:eastAsia="宋体"/>
          <w:color w:val="000000" w:themeColor="text1"/>
          <w:sz w:val="24"/>
          <w:szCs w:val="24"/>
          <w:u w:val="none"/>
          <w:lang w:eastAsia="zh-CN"/>
          <w14:textFill>
            <w14:solidFill>
              <w14:schemeClr w14:val="tx1"/>
            </w14:solidFill>
          </w14:textFill>
        </w:rPr>
      </w:pPr>
    </w:p>
    <w:p w14:paraId="4EA9D057">
      <w:pPr>
        <w:jc w:val="both"/>
        <w:rPr>
          <w:rStyle w:val="17"/>
          <w:rFonts w:hint="eastAsia" w:eastAsia="宋体"/>
          <w:color w:val="000000" w:themeColor="text1"/>
          <w:sz w:val="24"/>
          <w:szCs w:val="24"/>
          <w:u w:val="none"/>
          <w:lang w:eastAsia="zh-CN"/>
          <w14:textFill>
            <w14:solidFill>
              <w14:schemeClr w14:val="tx1"/>
            </w14:solidFill>
          </w14:textFill>
        </w:rPr>
      </w:pPr>
    </w:p>
    <w:p w14:paraId="7F261A8B">
      <w:pPr>
        <w:jc w:val="both"/>
        <w:rPr>
          <w:rStyle w:val="17"/>
          <w:rFonts w:hint="eastAsia" w:eastAsia="宋体"/>
          <w:color w:val="000000" w:themeColor="text1"/>
          <w:sz w:val="24"/>
          <w:szCs w:val="24"/>
          <w:u w:val="none"/>
          <w:lang w:eastAsia="zh-CN"/>
          <w14:textFill>
            <w14:solidFill>
              <w14:schemeClr w14:val="tx1"/>
            </w14:solidFill>
          </w14:textFill>
        </w:rPr>
      </w:pPr>
    </w:p>
    <w:p w14:paraId="2526BE67">
      <w:pPr>
        <w:jc w:val="both"/>
        <w:rPr>
          <w:rStyle w:val="17"/>
          <w:rFonts w:hint="eastAsia" w:eastAsia="宋体"/>
          <w:color w:val="000000" w:themeColor="text1"/>
          <w:sz w:val="24"/>
          <w:szCs w:val="24"/>
          <w:u w:val="none"/>
          <w:lang w:eastAsia="zh-CN"/>
          <w14:textFill>
            <w14:solidFill>
              <w14:schemeClr w14:val="tx1"/>
            </w14:solidFill>
          </w14:textFill>
        </w:rPr>
      </w:pPr>
    </w:p>
    <w:p w14:paraId="16FFD0B9">
      <w:pPr>
        <w:jc w:val="both"/>
        <w:rPr>
          <w:rStyle w:val="17"/>
          <w:rFonts w:hint="eastAsia" w:eastAsia="宋体"/>
          <w:color w:val="000000" w:themeColor="text1"/>
          <w:sz w:val="24"/>
          <w:szCs w:val="24"/>
          <w:u w:val="none"/>
          <w:lang w:eastAsia="zh-CN"/>
          <w14:textFill>
            <w14:solidFill>
              <w14:schemeClr w14:val="tx1"/>
            </w14:solidFill>
          </w14:textFill>
        </w:rPr>
      </w:pPr>
    </w:p>
    <w:p w14:paraId="32297235">
      <w:pPr>
        <w:jc w:val="both"/>
        <w:rPr>
          <w:rStyle w:val="17"/>
          <w:rFonts w:hint="eastAsia" w:eastAsia="宋体"/>
          <w:color w:val="000000" w:themeColor="text1"/>
          <w:sz w:val="24"/>
          <w:szCs w:val="24"/>
          <w:u w:val="none"/>
          <w:lang w:eastAsia="zh-CN"/>
          <w14:textFill>
            <w14:solidFill>
              <w14:schemeClr w14:val="tx1"/>
            </w14:solidFill>
          </w14:textFill>
        </w:rPr>
      </w:pPr>
    </w:p>
    <w:p w14:paraId="28B91CE5">
      <w:pPr>
        <w:jc w:val="both"/>
        <w:rPr>
          <w:rStyle w:val="17"/>
          <w:rFonts w:hint="eastAsia" w:eastAsia="宋体"/>
          <w:color w:val="000000" w:themeColor="text1"/>
          <w:sz w:val="24"/>
          <w:szCs w:val="24"/>
          <w:u w:val="none"/>
          <w:lang w:eastAsia="zh-CN"/>
          <w14:textFill>
            <w14:solidFill>
              <w14:schemeClr w14:val="tx1"/>
            </w14:solidFill>
          </w14:textFill>
        </w:rPr>
      </w:pPr>
    </w:p>
    <w:p w14:paraId="3D566543">
      <w:pPr>
        <w:jc w:val="both"/>
        <w:rPr>
          <w:rStyle w:val="17"/>
          <w:rFonts w:hint="eastAsia" w:eastAsia="宋体"/>
          <w:color w:val="000000" w:themeColor="text1"/>
          <w:sz w:val="24"/>
          <w:szCs w:val="24"/>
          <w:u w:val="none"/>
          <w:lang w:eastAsia="zh-CN"/>
          <w14:textFill>
            <w14:solidFill>
              <w14:schemeClr w14:val="tx1"/>
            </w14:solidFill>
          </w14:textFill>
        </w:rPr>
      </w:pPr>
    </w:p>
    <w:p w14:paraId="4B0C60B8">
      <w:pPr>
        <w:jc w:val="both"/>
        <w:rPr>
          <w:rStyle w:val="17"/>
          <w:rFonts w:hint="eastAsia" w:eastAsia="宋体"/>
          <w:color w:val="000000" w:themeColor="text1"/>
          <w:sz w:val="24"/>
          <w:szCs w:val="24"/>
          <w:u w:val="none"/>
          <w:lang w:eastAsia="zh-CN"/>
          <w14:textFill>
            <w14:solidFill>
              <w14:schemeClr w14:val="tx1"/>
            </w14:solidFill>
          </w14:textFill>
        </w:rPr>
      </w:pPr>
    </w:p>
    <w:p w14:paraId="5DD8DE37">
      <w:pPr>
        <w:jc w:val="both"/>
        <w:rPr>
          <w:rStyle w:val="17"/>
          <w:rFonts w:hint="eastAsia" w:eastAsia="宋体"/>
          <w:color w:val="000000" w:themeColor="text1"/>
          <w:sz w:val="24"/>
          <w:szCs w:val="24"/>
          <w:u w:val="none"/>
          <w:lang w:eastAsia="zh-CN"/>
          <w14:textFill>
            <w14:solidFill>
              <w14:schemeClr w14:val="tx1"/>
            </w14:solidFill>
          </w14:textFill>
        </w:rPr>
      </w:pPr>
    </w:p>
    <w:p w14:paraId="41857F5B">
      <w:pPr>
        <w:jc w:val="both"/>
        <w:rPr>
          <w:rStyle w:val="17"/>
          <w:rFonts w:hint="eastAsia" w:eastAsia="宋体"/>
          <w:color w:val="000000" w:themeColor="text1"/>
          <w:sz w:val="24"/>
          <w:szCs w:val="24"/>
          <w:u w:val="none"/>
          <w:lang w:eastAsia="zh-CN"/>
          <w14:textFill>
            <w14:solidFill>
              <w14:schemeClr w14:val="tx1"/>
            </w14:solidFill>
          </w14:textFill>
        </w:rPr>
      </w:pPr>
    </w:p>
    <w:p w14:paraId="2C60F24B">
      <w:pPr>
        <w:jc w:val="both"/>
        <w:rPr>
          <w:rStyle w:val="17"/>
          <w:rFonts w:hint="eastAsia" w:eastAsia="宋体"/>
          <w:color w:val="000000" w:themeColor="text1"/>
          <w:sz w:val="24"/>
          <w:szCs w:val="24"/>
          <w:u w:val="none"/>
          <w:lang w:eastAsia="zh-CN"/>
          <w14:textFill>
            <w14:solidFill>
              <w14:schemeClr w14:val="tx1"/>
            </w14:solidFill>
          </w14:textFill>
        </w:rPr>
      </w:pPr>
    </w:p>
    <w:p w14:paraId="3CD1446A">
      <w:pPr>
        <w:jc w:val="both"/>
        <w:rPr>
          <w:rStyle w:val="17"/>
          <w:rFonts w:hint="eastAsia" w:eastAsia="宋体"/>
          <w:color w:val="000000" w:themeColor="text1"/>
          <w:sz w:val="24"/>
          <w:szCs w:val="24"/>
          <w:u w:val="none"/>
          <w:lang w:eastAsia="zh-CN"/>
          <w14:textFill>
            <w14:solidFill>
              <w14:schemeClr w14:val="tx1"/>
            </w14:solidFill>
          </w14:textFill>
        </w:rPr>
      </w:pPr>
    </w:p>
    <w:p w14:paraId="5A36BB0E">
      <w:pPr>
        <w:jc w:val="both"/>
        <w:rPr>
          <w:rStyle w:val="17"/>
          <w:rFonts w:hint="eastAsia" w:eastAsia="宋体"/>
          <w:color w:val="000000" w:themeColor="text1"/>
          <w:sz w:val="24"/>
          <w:szCs w:val="24"/>
          <w:u w:val="none"/>
          <w:lang w:eastAsia="zh-CN"/>
          <w14:textFill>
            <w14:solidFill>
              <w14:schemeClr w14:val="tx1"/>
            </w14:solidFill>
          </w14:textFill>
        </w:rPr>
      </w:pPr>
    </w:p>
    <w:p w14:paraId="2809EFCB">
      <w:pPr>
        <w:jc w:val="both"/>
        <w:rPr>
          <w:rStyle w:val="17"/>
          <w:rFonts w:hint="eastAsia" w:eastAsia="宋体"/>
          <w:color w:val="000000" w:themeColor="text1"/>
          <w:sz w:val="24"/>
          <w:szCs w:val="24"/>
          <w:u w:val="none"/>
          <w:lang w:eastAsia="zh-CN"/>
          <w14:textFill>
            <w14:solidFill>
              <w14:schemeClr w14:val="tx1"/>
            </w14:solidFill>
          </w14:textFill>
        </w:rPr>
      </w:pPr>
      <w:r>
        <w:rPr>
          <w:sz w:val="24"/>
        </w:rPr>
        <mc:AlternateContent>
          <mc:Choice Requires="wps">
            <w:drawing>
              <wp:anchor distT="0" distB="0" distL="114300" distR="114300" simplePos="0" relativeHeight="251664384" behindDoc="0" locked="0" layoutInCell="1" allowOverlap="1">
                <wp:simplePos x="0" y="0"/>
                <wp:positionH relativeFrom="column">
                  <wp:posOffset>5178425</wp:posOffset>
                </wp:positionH>
                <wp:positionV relativeFrom="paragraph">
                  <wp:posOffset>120650</wp:posOffset>
                </wp:positionV>
                <wp:extent cx="514350" cy="1800860"/>
                <wp:effectExtent l="0" t="0" r="0" b="8890"/>
                <wp:wrapNone/>
                <wp:docPr id="10" name="文本框 10"/>
                <wp:cNvGraphicFramePr/>
                <a:graphic xmlns:a="http://schemas.openxmlformats.org/drawingml/2006/main">
                  <a:graphicData uri="http://schemas.microsoft.com/office/word/2010/wordprocessingShape">
                    <wps:wsp>
                      <wps:cNvSpPr txBox="1"/>
                      <wps:spPr>
                        <a:xfrm rot="10800000">
                          <a:off x="6123305" y="1031240"/>
                          <a:ext cx="514350" cy="180086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600964C0">
                            <w:pPr>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DB/T  XX-2025</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07.75pt;margin-top:9.5pt;height:141.8pt;width:40.5pt;rotation:11796480f;z-index:251664384;mso-width-relative:page;mso-height-relative:page;" fillcolor="#FFFFFF [3201]" filled="t" stroked="f" coordsize="21600,21600" o:gfxdata="UEsDBAoAAAAAAIdO4kAAAAAAAAAAAAAAAAAEAAAAZHJzL1BLAwQUAAAACACHTuJAocfDrNoAAAAK&#10;AQAADwAAAGRycy9kb3ducmV2LnhtbE2PS0/DMBCE70j8B2uRuFE7RY2SEKcHRIVASKgvcd3Gbhw1&#10;toPtPuDXs5zguDOfZmfq+cUO7KRD7L2TkE0EMO1ar3rXSdisF3cFsJjQKRy80xK+dIR5c31VY6X8&#10;2S31aZU6RiEuVijBpDRWnMfWaItx4kftyNv7YDHRGTquAp4p3A58KkTOLfaOPhgc9aPR7WF1tBK2&#10;r/ztOzy/b9f8A8vPYbF5eTJCytubTDwAS/qS/mD4rU/VoaFOO390KrJBQpHNZoSSUdImAooyJ2En&#10;4V5Mc+BNzf9PaH4AUEsDBBQAAAAIAIdO4kCwn6haYwIAAK4EAAAOAAAAZHJzL2Uyb0RvYy54bWyt&#10;VM1u1DAQviPxDpbvNMn+lLJqtlpaLUKqaKXyc/Y6zsaSYxvbu0l5APoGnLhw57n6HHx20lIKhx7I&#10;wTsef56Z7/PMHp/0rSJ74bw0uqTFQU6J0NxUUm9L+uH9+sURJT4wXTFltCjptfD0ZPn82XFnF2Ji&#10;GqMq4QiCaL/obEmbEOwiyzxvRMv8gbFC47A2rmUBW7fNKsc6RG9VNsnzw6wzrrLOcOE9vGfDIR0j&#10;uqcENHUtuTgzfNcKHYaoTigWQMk30nq6TNXWteDhoq69CESVFExDWpEE9iau2fKYLbaO2UbysQT2&#10;lBIecWqZ1Eh6H+qMBUZ2Tv4VqpXcGW/qcMBNmw1EkiJgUeSPtLlqmBWJC6T29l50///C8nf7S0dk&#10;hU6AJJq1ePHbbze333/e/vhK4INAnfUL4K4skKF/bXqA7/wezsi7r11LnIG+RX6Uxy/JAYIE8MNi&#10;Mp3mc0qu4/m0mMxG5UUfCAdgXsymcxTAIwD3jw4TIBsCxwTW+fBGmJZEo6QOL5sysP25DygS0DtI&#10;hHujZLWWSqWN225OlSN7hi5Ypy/Wjyt/wJQmHWqNhcRb2sT7A05pwKMOA99ohX7Tj+JsTHUNbRJ9&#10;kPCWryWqPGc+XDKHfoITExcusNTKIIkZLUoa4778yx/xJRXsI34p6dChJfWfd8wJStRbjRZ4Vcwg&#10;IwlpM5u/nGDjHp5sHp7oXXtqQL9I9SUz4oO6M2tn2k8YzVXMiyOmOWorKbIP5mkY5gajzcVqlUBo&#10;YsvCub6yPIYeZFvtgqllepQo1KDOqB/aOAk/jlyck4f7hPr9N7P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HHw6zaAAAACgEAAA8AAAAAAAAAAQAgAAAAIgAAAGRycy9kb3ducmV2LnhtbFBLAQIU&#10;ABQAAAAIAIdO4kCwn6haYwIAAK4EAAAOAAAAAAAAAAEAIAAAACkBAABkcnMvZTJvRG9jLnhtbFBL&#10;BQYAAAAABgAGAFkBAAD+BQAAAAA=&#10;">
                <v:fill on="t" focussize="0,0"/>
                <v:stroke on="f" weight="0.5pt"/>
                <v:imagedata o:title=""/>
                <o:lock v:ext="edit" aspectratio="f"/>
                <v:textbox style="layout-flow:vertical-ideographic;">
                  <w:txbxContent>
                    <w:p w14:paraId="600964C0">
                      <w:pPr>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DB/T  XX-2025</w:t>
                      </w:r>
                    </w:p>
                  </w:txbxContent>
                </v:textbox>
              </v:shape>
            </w:pict>
          </mc:Fallback>
        </mc:AlternateContent>
      </w:r>
      <w:bookmarkStart w:id="112" w:name="_GoBack"/>
      <w:bookmarkEnd w:id="112"/>
    </w:p>
    <w:sectPr>
      <w:headerReference r:id="rId12" w:type="default"/>
      <w:footerReference r:id="rId13" w:type="default"/>
      <w:pgSz w:w="11906" w:h="16838"/>
      <w:pgMar w:top="1440" w:right="1800" w:bottom="1440" w:left="1800" w:header="851" w:footer="851"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63F9B4B5-1819-4DC4-BB5E-631226C0B31B}"/>
  </w:font>
  <w:font w:name="黑体">
    <w:panose1 w:val="02010609060101010101"/>
    <w:charset w:val="86"/>
    <w:family w:val="auto"/>
    <w:pitch w:val="default"/>
    <w:sig w:usb0="800002BF" w:usb1="38CF7CFA" w:usb2="00000016" w:usb3="00000000" w:csb0="00040001" w:csb1="00000000"/>
    <w:embedRegular r:id="rId2" w:fontKey="{DCEDDF7D-7212-40CE-9B97-F8D7805D37E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60378E49-7A95-4910-8301-D2BCF5ED498D}"/>
  </w:font>
  <w:font w:name="汉仪旗黑-105简">
    <w:panose1 w:val="00020600040101010101"/>
    <w:charset w:val="86"/>
    <w:family w:val="auto"/>
    <w:pitch w:val="default"/>
    <w:sig w:usb0="A00002BF" w:usb1="18EF7CFA" w:usb2="00000016" w:usb3="00000000" w:csb0="00040000" w:csb1="00000000"/>
    <w:embedRegular r:id="rId4" w:fontKey="{03E2FE81-E853-4A80-8AF3-0FD7C400A03F}"/>
  </w:font>
  <w:font w:name="等线">
    <w:panose1 w:val="02010600030101010101"/>
    <w:charset w:val="86"/>
    <w:family w:val="auto"/>
    <w:pitch w:val="default"/>
    <w:sig w:usb0="A00002BF" w:usb1="38CF7CFA" w:usb2="00000016" w:usb3="00000000" w:csb0="0004000F" w:csb1="00000000"/>
    <w:embedRegular r:id="rId5" w:fontKey="{EB16184F-013F-4C81-9A80-33AABEC910D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84F90">
    <w:pPr>
      <w:pStyle w:val="8"/>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FDFE3D">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56FDFE3D">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5371E">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67464">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9EFE0">
    <w:pPr>
      <w:pStyle w:val="8"/>
    </w:pPr>
    <w:r>
      <w:rPr>
        <w:sz w:val="18"/>
      </w:rP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3D6A42">
                          <w:pPr>
                            <w:pStyle w:val="8"/>
                            <w:rPr>
                              <w:rFonts w:hint="eastAsia" w:ascii="宋体" w:hAnsi="宋体" w:eastAsia="宋体" w:cs="宋体"/>
                              <w:lang w:eastAsia="zh-CN"/>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PAGE  \* MERGEFORMAT </w:instrText>
                          </w:r>
                          <w:r>
                            <w:rPr>
                              <w:rFonts w:hint="eastAsia" w:ascii="宋体" w:hAnsi="宋体" w:eastAsia="宋体" w:cs="宋体"/>
                              <w:lang w:eastAsia="zh-CN"/>
                            </w:rPr>
                            <w:fldChar w:fldCharType="separate"/>
                          </w:r>
                          <w:r>
                            <w:rPr>
                              <w:rFonts w:hint="eastAsia" w:ascii="宋体" w:hAnsi="宋体" w:eastAsia="宋体" w:cs="宋体"/>
                              <w:lang w:eastAsia="zh-CN"/>
                            </w:rPr>
                            <w:t>3</w:t>
                          </w:r>
                          <w:r>
                            <w:rPr>
                              <w:rFonts w:hint="eastAsia" w:ascii="宋体" w:hAnsi="宋体" w:eastAsia="宋体" w:cs="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603D6A42">
                    <w:pPr>
                      <w:pStyle w:val="8"/>
                      <w:rPr>
                        <w:rFonts w:hint="eastAsia" w:ascii="宋体" w:hAnsi="宋体" w:eastAsia="宋体" w:cs="宋体"/>
                        <w:lang w:eastAsia="zh-CN"/>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PAGE  \* MERGEFORMAT </w:instrText>
                    </w:r>
                    <w:r>
                      <w:rPr>
                        <w:rFonts w:hint="eastAsia" w:ascii="宋体" w:hAnsi="宋体" w:eastAsia="宋体" w:cs="宋体"/>
                        <w:lang w:eastAsia="zh-CN"/>
                      </w:rPr>
                      <w:fldChar w:fldCharType="separate"/>
                    </w:r>
                    <w:r>
                      <w:rPr>
                        <w:rFonts w:hint="eastAsia" w:ascii="宋体" w:hAnsi="宋体" w:eastAsia="宋体" w:cs="宋体"/>
                        <w:lang w:eastAsia="zh-CN"/>
                      </w:rPr>
                      <w:t>3</w:t>
                    </w:r>
                    <w:r>
                      <w:rPr>
                        <w:rFonts w:hint="eastAsia" w:ascii="宋体" w:hAnsi="宋体" w:eastAsia="宋体" w:cs="宋体"/>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D5CAB4">
    <w:pPr>
      <w:pStyle w:val="8"/>
    </w:pPr>
    <w:r>
      <w:rPr>
        <w:sz w:val="18"/>
      </w:rP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CB167B">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25CB167B">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rPr>
      <w:t>Ⅰ</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DDD83D">
    <w:pPr>
      <w:pStyle w:val="8"/>
      <w:rPr>
        <w:rFonts w:hint="eastAsia"/>
        <w:lang w:val="en-US" w:eastAsia="zh-CN"/>
      </w:rPr>
    </w:pPr>
    <w:r>
      <w:rPr>
        <w:sz w:val="18"/>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9B5BCE">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659B5BCE">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95626">
    <w:pPr>
      <w:pStyle w:val="8"/>
      <w:tabs>
        <w:tab w:val="clear" w:pos="4153"/>
      </w:tabs>
      <w:jc w:val="right"/>
      <w:rPr>
        <w:rFonts w:hint="eastAsia"/>
        <w:lang w:val="en-US" w:eastAsia="zh-CN"/>
      </w:rPr>
    </w:pPr>
    <w:r>
      <w:rPr>
        <w:sz w:val="18"/>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441C0F">
                          <w:pPr>
                            <w:pStyle w:val="8"/>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77441C0F">
                    <w:pPr>
                      <w:pStyle w:val="8"/>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0A6525">
    <w:pPr>
      <w:pStyle w:val="8"/>
      <w:rPr>
        <w:rFonts w:hint="eastAsia"/>
        <w:lang w:val="en-US" w:eastAsia="zh-CN"/>
      </w:rPr>
    </w:pPr>
    <w:r>
      <w:rPr>
        <w:sz w:val="18"/>
      </w:rP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1BB5F5">
                          <w:pPr>
                            <w:pStyle w:val="8"/>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0A1BB5F5">
                    <w:pPr>
                      <w:pStyle w:val="8"/>
                    </w:pPr>
                    <w:r>
                      <w:fldChar w:fldCharType="begin"/>
                    </w:r>
                    <w:r>
                      <w:instrText xml:space="preserve"> PAGE  \* MERGEFORMAT </w:instrText>
                    </w:r>
                    <w:r>
                      <w:fldChar w:fldCharType="separate"/>
                    </w:r>
                    <w:r>
                      <w:t>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F24C7">
    <w:pPr>
      <w:pStyle w:val="27"/>
      <w:wordWrap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78BF0">
    <w:pPr>
      <w:pStyle w:val="27"/>
      <w:wordWrap w:val="0"/>
      <w:rPr>
        <w:rFonts w:hint="default" w:eastAsia="黑体"/>
        <w:lang w:val="en-US" w:eastAsia="zh-CN"/>
      </w:rPr>
    </w:pPr>
    <w:r>
      <w:t>DB</w:t>
    </w:r>
    <w:r>
      <w:rPr>
        <w:rFonts w:hint="eastAsia"/>
      </w:rPr>
      <w:t>61</w:t>
    </w:r>
    <w:r>
      <w:t>/</w:t>
    </w:r>
    <w:r>
      <w:rPr>
        <w:rFonts w:hint="eastAsia"/>
      </w:rPr>
      <w:t>xx</w:t>
    </w:r>
    <w:r>
      <w:rPr>
        <w:rFonts w:hint="eastAsia"/>
        <w:lang w:val="en-US" w:eastAsia="zh-CN"/>
      </w:rPr>
      <w:t>-2025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36A07">
    <w:pPr>
      <w:pStyle w:val="27"/>
      <w:wordWrap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7809F2"/>
    <w:multiLevelType w:val="multilevel"/>
    <w:tmpl w:val="7E7809F2"/>
    <w:lvl w:ilvl="0" w:tentative="0">
      <w:start w:val="1"/>
      <w:numFmt w:val="decimal"/>
      <w:lvlText w:val="%1."/>
      <w:lvlJc w:val="left"/>
      <w:pPr>
        <w:tabs>
          <w:tab w:val="left" w:pos="720"/>
        </w:tabs>
        <w:ind w:left="720" w:hanging="720"/>
      </w:pPr>
    </w:lvl>
    <w:lvl w:ilvl="1" w:tentative="0">
      <w:start w:val="1"/>
      <w:numFmt w:val="decimal"/>
      <w:pStyle w:val="22"/>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doNotShadeFormData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MmNkMDI0ZGI0ZmJkM2FkYWFmZGNmNWEwYjYzZjQifQ=="/>
  </w:docVars>
  <w:rsids>
    <w:rsidRoot w:val="005E611D"/>
    <w:rsid w:val="00002200"/>
    <w:rsid w:val="00016303"/>
    <w:rsid w:val="00021738"/>
    <w:rsid w:val="0002252F"/>
    <w:rsid w:val="00033F51"/>
    <w:rsid w:val="000353F7"/>
    <w:rsid w:val="00035A5E"/>
    <w:rsid w:val="000706FE"/>
    <w:rsid w:val="00074FF9"/>
    <w:rsid w:val="000A2894"/>
    <w:rsid w:val="000A5BA2"/>
    <w:rsid w:val="000A68A1"/>
    <w:rsid w:val="000A7C44"/>
    <w:rsid w:val="000B0725"/>
    <w:rsid w:val="000B47C6"/>
    <w:rsid w:val="000C300F"/>
    <w:rsid w:val="000E6DBA"/>
    <w:rsid w:val="00132F84"/>
    <w:rsid w:val="00133DD4"/>
    <w:rsid w:val="001468FA"/>
    <w:rsid w:val="00146DB4"/>
    <w:rsid w:val="001508DA"/>
    <w:rsid w:val="0015240A"/>
    <w:rsid w:val="00155942"/>
    <w:rsid w:val="00170B9E"/>
    <w:rsid w:val="001A26CB"/>
    <w:rsid w:val="001C3C00"/>
    <w:rsid w:val="001C65BA"/>
    <w:rsid w:val="001D48DB"/>
    <w:rsid w:val="001F482B"/>
    <w:rsid w:val="002155B2"/>
    <w:rsid w:val="002247EE"/>
    <w:rsid w:val="00227D91"/>
    <w:rsid w:val="002626D2"/>
    <w:rsid w:val="002A46FF"/>
    <w:rsid w:val="002C09A3"/>
    <w:rsid w:val="002C181B"/>
    <w:rsid w:val="002C5707"/>
    <w:rsid w:val="002E5836"/>
    <w:rsid w:val="00335916"/>
    <w:rsid w:val="00361109"/>
    <w:rsid w:val="0036758A"/>
    <w:rsid w:val="00387D60"/>
    <w:rsid w:val="00395B49"/>
    <w:rsid w:val="003A1977"/>
    <w:rsid w:val="003A2798"/>
    <w:rsid w:val="003C4274"/>
    <w:rsid w:val="00400040"/>
    <w:rsid w:val="004109B8"/>
    <w:rsid w:val="004132F9"/>
    <w:rsid w:val="00456E2F"/>
    <w:rsid w:val="0048447F"/>
    <w:rsid w:val="004D0946"/>
    <w:rsid w:val="004E4A05"/>
    <w:rsid w:val="004E50EF"/>
    <w:rsid w:val="00504E2A"/>
    <w:rsid w:val="00507D6F"/>
    <w:rsid w:val="00572781"/>
    <w:rsid w:val="00574087"/>
    <w:rsid w:val="005965AD"/>
    <w:rsid w:val="005A0A5C"/>
    <w:rsid w:val="005B3874"/>
    <w:rsid w:val="005C69BC"/>
    <w:rsid w:val="005E611D"/>
    <w:rsid w:val="005F52B1"/>
    <w:rsid w:val="005F78D8"/>
    <w:rsid w:val="006074BD"/>
    <w:rsid w:val="00660904"/>
    <w:rsid w:val="00661824"/>
    <w:rsid w:val="0066447F"/>
    <w:rsid w:val="0067008D"/>
    <w:rsid w:val="006822D8"/>
    <w:rsid w:val="006F747C"/>
    <w:rsid w:val="00743FE9"/>
    <w:rsid w:val="00754CF8"/>
    <w:rsid w:val="00761FF5"/>
    <w:rsid w:val="007736B8"/>
    <w:rsid w:val="007A60DC"/>
    <w:rsid w:val="007C6B81"/>
    <w:rsid w:val="00802FC5"/>
    <w:rsid w:val="008305D9"/>
    <w:rsid w:val="00835450"/>
    <w:rsid w:val="008444E6"/>
    <w:rsid w:val="008510AD"/>
    <w:rsid w:val="008768AE"/>
    <w:rsid w:val="00886C84"/>
    <w:rsid w:val="008A1559"/>
    <w:rsid w:val="008C1696"/>
    <w:rsid w:val="008C66B1"/>
    <w:rsid w:val="008D1C57"/>
    <w:rsid w:val="008F5056"/>
    <w:rsid w:val="00903AB0"/>
    <w:rsid w:val="009350B4"/>
    <w:rsid w:val="00935623"/>
    <w:rsid w:val="00943273"/>
    <w:rsid w:val="009560AE"/>
    <w:rsid w:val="00964015"/>
    <w:rsid w:val="0098091B"/>
    <w:rsid w:val="00990106"/>
    <w:rsid w:val="00997401"/>
    <w:rsid w:val="009A0187"/>
    <w:rsid w:val="009B055F"/>
    <w:rsid w:val="009E3370"/>
    <w:rsid w:val="009E4630"/>
    <w:rsid w:val="00A13CE5"/>
    <w:rsid w:val="00A22B45"/>
    <w:rsid w:val="00A249DC"/>
    <w:rsid w:val="00A31577"/>
    <w:rsid w:val="00A51D3E"/>
    <w:rsid w:val="00A86D12"/>
    <w:rsid w:val="00AC039B"/>
    <w:rsid w:val="00AD2876"/>
    <w:rsid w:val="00AD2EFA"/>
    <w:rsid w:val="00B059A6"/>
    <w:rsid w:val="00B462A0"/>
    <w:rsid w:val="00B5201A"/>
    <w:rsid w:val="00B867E2"/>
    <w:rsid w:val="00B93919"/>
    <w:rsid w:val="00B95233"/>
    <w:rsid w:val="00C23FA9"/>
    <w:rsid w:val="00C37D4D"/>
    <w:rsid w:val="00C5422C"/>
    <w:rsid w:val="00CA622F"/>
    <w:rsid w:val="00CB4836"/>
    <w:rsid w:val="00CB6B97"/>
    <w:rsid w:val="00CC1FF1"/>
    <w:rsid w:val="00CC2781"/>
    <w:rsid w:val="00CC5F1A"/>
    <w:rsid w:val="00D21DC4"/>
    <w:rsid w:val="00D313EE"/>
    <w:rsid w:val="00D4250D"/>
    <w:rsid w:val="00D441E8"/>
    <w:rsid w:val="00D550F5"/>
    <w:rsid w:val="00D86429"/>
    <w:rsid w:val="00DB5AC6"/>
    <w:rsid w:val="00DE1BCD"/>
    <w:rsid w:val="00DF0FD2"/>
    <w:rsid w:val="00DF5D09"/>
    <w:rsid w:val="00E06FB5"/>
    <w:rsid w:val="00E47612"/>
    <w:rsid w:val="00E512A8"/>
    <w:rsid w:val="00E633BD"/>
    <w:rsid w:val="00E774FC"/>
    <w:rsid w:val="00E9196B"/>
    <w:rsid w:val="00EB765A"/>
    <w:rsid w:val="00EC3710"/>
    <w:rsid w:val="00EC40A3"/>
    <w:rsid w:val="00F044AA"/>
    <w:rsid w:val="00F07E3B"/>
    <w:rsid w:val="00F10FFE"/>
    <w:rsid w:val="00F36244"/>
    <w:rsid w:val="00F53DBA"/>
    <w:rsid w:val="00F71893"/>
    <w:rsid w:val="00F72719"/>
    <w:rsid w:val="00F953CC"/>
    <w:rsid w:val="00FC10F0"/>
    <w:rsid w:val="01934780"/>
    <w:rsid w:val="03B436EF"/>
    <w:rsid w:val="03B976C1"/>
    <w:rsid w:val="03C005FB"/>
    <w:rsid w:val="04E2163D"/>
    <w:rsid w:val="0A1018BE"/>
    <w:rsid w:val="0B0F5351"/>
    <w:rsid w:val="0B102FCB"/>
    <w:rsid w:val="0B370833"/>
    <w:rsid w:val="0C11515F"/>
    <w:rsid w:val="0CED5FD9"/>
    <w:rsid w:val="0DFC47F9"/>
    <w:rsid w:val="0EF1647F"/>
    <w:rsid w:val="1368024B"/>
    <w:rsid w:val="13AD514F"/>
    <w:rsid w:val="151501EB"/>
    <w:rsid w:val="167504A0"/>
    <w:rsid w:val="18530726"/>
    <w:rsid w:val="185E2639"/>
    <w:rsid w:val="1894090F"/>
    <w:rsid w:val="192A6BD2"/>
    <w:rsid w:val="1B545F70"/>
    <w:rsid w:val="1C085FEC"/>
    <w:rsid w:val="20071065"/>
    <w:rsid w:val="206C1CCF"/>
    <w:rsid w:val="206D2614"/>
    <w:rsid w:val="22AF591F"/>
    <w:rsid w:val="22E86E89"/>
    <w:rsid w:val="22FA47E8"/>
    <w:rsid w:val="24541BC4"/>
    <w:rsid w:val="246F478D"/>
    <w:rsid w:val="247D2D1C"/>
    <w:rsid w:val="26174F97"/>
    <w:rsid w:val="290071C8"/>
    <w:rsid w:val="29E33746"/>
    <w:rsid w:val="2BD256B7"/>
    <w:rsid w:val="2C3E23C3"/>
    <w:rsid w:val="2C9B1EE9"/>
    <w:rsid w:val="2DA02FA3"/>
    <w:rsid w:val="2F0B01A9"/>
    <w:rsid w:val="315F35BD"/>
    <w:rsid w:val="316B2774"/>
    <w:rsid w:val="338C0A83"/>
    <w:rsid w:val="33C70693"/>
    <w:rsid w:val="35873B15"/>
    <w:rsid w:val="373D1147"/>
    <w:rsid w:val="39D45B12"/>
    <w:rsid w:val="3A997D17"/>
    <w:rsid w:val="3AA05961"/>
    <w:rsid w:val="3C162914"/>
    <w:rsid w:val="3C5773CB"/>
    <w:rsid w:val="3C8446EA"/>
    <w:rsid w:val="3D913289"/>
    <w:rsid w:val="3DC24F73"/>
    <w:rsid w:val="3FBA48F3"/>
    <w:rsid w:val="416165B7"/>
    <w:rsid w:val="42D21EEC"/>
    <w:rsid w:val="43B658A6"/>
    <w:rsid w:val="44B21EC6"/>
    <w:rsid w:val="47915B7A"/>
    <w:rsid w:val="492B0D98"/>
    <w:rsid w:val="493B45EF"/>
    <w:rsid w:val="49B80AFA"/>
    <w:rsid w:val="4A8E64D5"/>
    <w:rsid w:val="4AF157E0"/>
    <w:rsid w:val="4B002551"/>
    <w:rsid w:val="4BA6467C"/>
    <w:rsid w:val="4C3C459C"/>
    <w:rsid w:val="4C8E7D64"/>
    <w:rsid w:val="4CFB0953"/>
    <w:rsid w:val="4EE97266"/>
    <w:rsid w:val="50325E0A"/>
    <w:rsid w:val="51C37353"/>
    <w:rsid w:val="523F4EE3"/>
    <w:rsid w:val="5742311B"/>
    <w:rsid w:val="577F7F02"/>
    <w:rsid w:val="58905B0A"/>
    <w:rsid w:val="58D2477D"/>
    <w:rsid w:val="58FB7792"/>
    <w:rsid w:val="5B3C59BA"/>
    <w:rsid w:val="5D9322DF"/>
    <w:rsid w:val="5E914D2C"/>
    <w:rsid w:val="5EFD415C"/>
    <w:rsid w:val="614B4AB3"/>
    <w:rsid w:val="632B03CB"/>
    <w:rsid w:val="667707EB"/>
    <w:rsid w:val="67471CF1"/>
    <w:rsid w:val="67EB3F0C"/>
    <w:rsid w:val="6AB3446E"/>
    <w:rsid w:val="6CE1469A"/>
    <w:rsid w:val="6DCD4593"/>
    <w:rsid w:val="6F197D42"/>
    <w:rsid w:val="6FBEFDA5"/>
    <w:rsid w:val="70D065C7"/>
    <w:rsid w:val="77FDC0E7"/>
    <w:rsid w:val="77FF8072"/>
    <w:rsid w:val="784D309A"/>
    <w:rsid w:val="7A3E3615"/>
    <w:rsid w:val="7AF10BC1"/>
    <w:rsid w:val="7CC21DA4"/>
    <w:rsid w:val="7D403FC4"/>
    <w:rsid w:val="7E9844A9"/>
    <w:rsid w:val="A5DFB06D"/>
    <w:rsid w:val="DBE6A402"/>
    <w:rsid w:val="FFCFA716"/>
    <w:rsid w:val="FFF4104B"/>
    <w:rsid w:val="FFFB7B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qFormat="1" w:unhideWhenUsed="0" w:uiPriority="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Lines="0" w:beforeAutospacing="0" w:afterLines="0" w:afterAutospacing="0" w:line="600" w:lineRule="exact"/>
      <w:ind w:firstLine="0" w:firstLineChars="0"/>
      <w:outlineLvl w:val="0"/>
    </w:pPr>
    <w:rPr>
      <w:rFonts w:ascii="Calibri" w:hAnsi="Calibri" w:eastAsia="黑体"/>
      <w:kern w:val="44"/>
      <w:sz w:val="32"/>
    </w:rPr>
  </w:style>
  <w:style w:type="paragraph" w:styleId="3">
    <w:name w:val="heading 2"/>
    <w:basedOn w:val="1"/>
    <w:next w:val="1"/>
    <w:unhideWhenUsed/>
    <w:qFormat/>
    <w:uiPriority w:val="9"/>
    <w:pPr>
      <w:keepNext/>
      <w:keepLines/>
      <w:spacing w:beforeLines="0" w:beforeAutospacing="0" w:afterLines="0" w:afterAutospacing="0" w:line="340" w:lineRule="atLeast"/>
      <w:ind w:firstLine="2504" w:firstLineChars="200"/>
      <w:outlineLvl w:val="1"/>
    </w:pPr>
    <w:rPr>
      <w:rFonts w:ascii="Arial" w:hAnsi="Arial" w:eastAsia="黑体"/>
      <w:b/>
    </w:rPr>
  </w:style>
  <w:style w:type="paragraph" w:styleId="4">
    <w:name w:val="heading 3"/>
    <w:basedOn w:val="1"/>
    <w:next w:val="1"/>
    <w:unhideWhenUsed/>
    <w:qFormat/>
    <w:uiPriority w:val="9"/>
    <w:pPr>
      <w:keepNext/>
      <w:keepLines/>
      <w:spacing w:beforeLines="0" w:beforeAutospacing="0" w:afterLines="0" w:afterAutospacing="0" w:line="340" w:lineRule="exact"/>
      <w:ind w:firstLine="2504" w:firstLineChars="200"/>
      <w:outlineLvl w:val="2"/>
    </w:pPr>
    <w:rPr>
      <w:rFonts w:eastAsia="黑体"/>
      <w:b/>
      <w:sz w:val="21"/>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List 3"/>
    <w:basedOn w:val="1"/>
    <w:qFormat/>
    <w:uiPriority w:val="0"/>
    <w:pPr>
      <w:ind w:left="100" w:leftChars="400" w:hanging="200" w:hangingChars="200"/>
    </w:pPr>
  </w:style>
  <w:style w:type="paragraph" w:styleId="6">
    <w:name w:val="Body Text"/>
    <w:basedOn w:val="1"/>
    <w:qFormat/>
    <w:uiPriority w:val="0"/>
    <w:pPr>
      <w:spacing w:after="120"/>
    </w:pPr>
  </w:style>
  <w:style w:type="paragraph" w:styleId="7">
    <w:name w:val="Balloon Text"/>
    <w:basedOn w:val="1"/>
    <w:link w:val="29"/>
    <w:semiHidden/>
    <w:unhideWhenUsed/>
    <w:qFormat/>
    <w:uiPriority w:val="99"/>
    <w:rPr>
      <w:sz w:val="18"/>
      <w:szCs w:val="18"/>
    </w:rPr>
  </w:style>
  <w:style w:type="paragraph" w:styleId="8">
    <w:name w:val="footer"/>
    <w:basedOn w:val="1"/>
    <w:link w:val="46"/>
    <w:semiHidden/>
    <w:unhideWhenUsed/>
    <w:qFormat/>
    <w:uiPriority w:val="99"/>
    <w:pPr>
      <w:tabs>
        <w:tab w:val="center" w:pos="4153"/>
        <w:tab w:val="right" w:pos="8306"/>
      </w:tabs>
      <w:snapToGrid w:val="0"/>
      <w:jc w:val="left"/>
    </w:pPr>
    <w:rPr>
      <w:sz w:val="18"/>
      <w:szCs w:val="18"/>
    </w:rPr>
  </w:style>
  <w:style w:type="paragraph" w:styleId="9">
    <w:name w:val="header"/>
    <w:basedOn w:val="1"/>
    <w:link w:val="4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semiHidden/>
    <w:qFormat/>
    <w:uiPriority w:val="0"/>
    <w:pPr>
      <w:tabs>
        <w:tab w:val="right" w:leader="dot" w:pos="9344"/>
      </w:tabs>
    </w:pPr>
  </w:style>
  <w:style w:type="paragraph" w:styleId="11">
    <w:name w:val="toc 2"/>
    <w:basedOn w:val="1"/>
    <w:next w:val="1"/>
    <w:semiHidden/>
    <w:qFormat/>
    <w:uiPriority w:val="0"/>
    <w:pPr>
      <w:tabs>
        <w:tab w:val="right" w:leader="dot" w:pos="9344"/>
      </w:tabs>
    </w:pPr>
  </w:style>
  <w:style w:type="paragraph" w:styleId="12">
    <w:name w:val="Body Text First Indent"/>
    <w:basedOn w:val="6"/>
    <w:qFormat/>
    <w:uiPriority w:val="0"/>
    <w:pPr>
      <w:ind w:firstLine="420" w:firstLineChars="100"/>
    </w:pPr>
  </w:style>
  <w:style w:type="table" w:styleId="14">
    <w:name w:val="Table Grid"/>
    <w:basedOn w:val="13"/>
    <w:qFormat/>
    <w:uiPriority w:val="0"/>
    <w:rPr>
      <w:rFonts w:ascii="宋体" w:hAnsi="Times New Roma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6">
    <w:name w:val="FollowedHyperlink"/>
    <w:basedOn w:val="15"/>
    <w:semiHidden/>
    <w:unhideWhenUsed/>
    <w:qFormat/>
    <w:uiPriority w:val="99"/>
    <w:rPr>
      <w:color w:val="333333"/>
      <w:u w:val="none"/>
    </w:rPr>
  </w:style>
  <w:style w:type="character" w:styleId="17">
    <w:name w:val="Hyperlink"/>
    <w:basedOn w:val="15"/>
    <w:qFormat/>
    <w:uiPriority w:val="0"/>
    <w:rPr>
      <w:rFonts w:cs="Times New Roman"/>
      <w:color w:val="1024EE"/>
      <w:u w:val="single"/>
    </w:rPr>
  </w:style>
  <w:style w:type="character" w:customStyle="1" w:styleId="18">
    <w:name w:val="topic"/>
    <w:basedOn w:val="15"/>
    <w:qFormat/>
    <w:uiPriority w:val="0"/>
  </w:style>
  <w:style w:type="character" w:customStyle="1" w:styleId="19">
    <w:name w:val="段 Char Char"/>
    <w:basedOn w:val="15"/>
    <w:link w:val="20"/>
    <w:qFormat/>
    <w:uiPriority w:val="0"/>
    <w:rPr>
      <w:rFonts w:ascii="宋体"/>
      <w:kern w:val="2"/>
      <w:sz w:val="21"/>
      <w:szCs w:val="22"/>
      <w:lang w:val="en-US" w:eastAsia="zh-CN" w:bidi="ar-SA"/>
    </w:rPr>
  </w:style>
  <w:style w:type="paragraph" w:customStyle="1" w:styleId="20">
    <w:name w:val="段"/>
    <w:link w:val="19"/>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2"/>
      <w:sz w:val="21"/>
      <w:szCs w:val="22"/>
      <w:lang w:val="en-US" w:eastAsia="zh-CN" w:bidi="ar-SA"/>
    </w:rPr>
  </w:style>
  <w:style w:type="character" w:customStyle="1" w:styleId="21">
    <w:name w:val="bluetxt1"/>
    <w:basedOn w:val="15"/>
    <w:qFormat/>
    <w:uiPriority w:val="0"/>
  </w:style>
  <w:style w:type="paragraph" w:customStyle="1" w:styleId="22">
    <w:name w:val="一级条标题"/>
    <w:next w:val="20"/>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3">
    <w:name w:val="章标题"/>
    <w:next w:val="20"/>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4">
    <w:name w:val="p0"/>
    <w:basedOn w:val="1"/>
    <w:qFormat/>
    <w:uiPriority w:val="0"/>
    <w:pPr>
      <w:widowControl/>
    </w:pPr>
    <w:rPr>
      <w:kern w:val="0"/>
      <w:szCs w:val="21"/>
    </w:rPr>
  </w:style>
  <w:style w:type="paragraph" w:customStyle="1" w:styleId="2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6">
    <w:name w:val="二级条标题"/>
    <w:basedOn w:val="22"/>
    <w:next w:val="20"/>
    <w:qFormat/>
    <w:uiPriority w:val="0"/>
    <w:pPr>
      <w:numPr>
        <w:numId w:val="0"/>
      </w:numPr>
      <w:spacing w:beforeLines="0" w:afterLines="0"/>
      <w:outlineLvl w:val="3"/>
    </w:pPr>
  </w:style>
  <w:style w:type="paragraph" w:customStyle="1" w:styleId="27">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8">
    <w:name w:val="p15"/>
    <w:basedOn w:val="1"/>
    <w:qFormat/>
    <w:uiPriority w:val="0"/>
    <w:pPr>
      <w:widowControl/>
      <w:ind w:firstLine="420"/>
    </w:pPr>
    <w:rPr>
      <w:rFonts w:ascii="宋体" w:hAnsi="宋体" w:cs="宋体"/>
      <w:kern w:val="0"/>
      <w:szCs w:val="21"/>
    </w:rPr>
  </w:style>
  <w:style w:type="character" w:customStyle="1" w:styleId="29">
    <w:name w:val="批注框文本 Char"/>
    <w:basedOn w:val="15"/>
    <w:link w:val="7"/>
    <w:semiHidden/>
    <w:qFormat/>
    <w:uiPriority w:val="99"/>
    <w:rPr>
      <w:rFonts w:ascii="Times New Roman" w:hAnsi="Times New Roman" w:eastAsia="宋体" w:cs="Times New Roman"/>
      <w:sz w:val="18"/>
      <w:szCs w:val="18"/>
    </w:rPr>
  </w:style>
  <w:style w:type="character" w:customStyle="1" w:styleId="30">
    <w:name w:val="段 Char"/>
    <w:basedOn w:val="15"/>
    <w:qFormat/>
    <w:uiPriority w:val="0"/>
    <w:rPr>
      <w:rFonts w:ascii="宋体" w:eastAsia="宋体"/>
      <w:sz w:val="21"/>
      <w:lang w:val="en-US" w:eastAsia="zh-CN" w:bidi="ar-SA"/>
    </w:rPr>
  </w:style>
  <w:style w:type="character" w:customStyle="1" w:styleId="31">
    <w:name w:val="发布"/>
    <w:basedOn w:val="15"/>
    <w:qFormat/>
    <w:uiPriority w:val="0"/>
    <w:rPr>
      <w:rFonts w:ascii="黑体" w:eastAsia="黑体"/>
      <w:spacing w:val="85"/>
      <w:w w:val="100"/>
      <w:position w:val="3"/>
      <w:sz w:val="28"/>
      <w:szCs w:val="28"/>
    </w:rPr>
  </w:style>
  <w:style w:type="paragraph" w:customStyle="1" w:styleId="32">
    <w:name w:val="封面标准英文名称"/>
    <w:basedOn w:val="33"/>
    <w:qFormat/>
    <w:uiPriority w:val="0"/>
    <w:pPr>
      <w:spacing w:before="370" w:line="400" w:lineRule="exact"/>
    </w:pPr>
    <w:rPr>
      <w:rFonts w:ascii="Times New Roman"/>
      <w:sz w:val="28"/>
      <w:szCs w:val="28"/>
    </w:rPr>
  </w:style>
  <w:style w:type="paragraph" w:customStyle="1" w:styleId="3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34">
    <w:name w:val="封面一致性程度标识"/>
    <w:basedOn w:val="32"/>
    <w:qFormat/>
    <w:uiPriority w:val="0"/>
    <w:pPr>
      <w:spacing w:before="440"/>
    </w:pPr>
    <w:rPr>
      <w:rFonts w:ascii="宋体" w:eastAsia="宋体"/>
    </w:rPr>
  </w:style>
  <w:style w:type="paragraph" w:customStyle="1" w:styleId="35">
    <w:name w:val="其他实施日期"/>
    <w:basedOn w:val="1"/>
    <w:qFormat/>
    <w:uiPriority w:val="0"/>
    <w:pPr>
      <w:framePr w:w="3997" w:h="471" w:hRule="exact" w:vSpace="181" w:wrap="around" w:vAnchor="page" w:hAnchor="page" w:x="7089" w:y="14097" w:anchorLock="1"/>
      <w:widowControl/>
      <w:jc w:val="right"/>
    </w:pPr>
    <w:rPr>
      <w:rFonts w:eastAsia="黑体"/>
      <w:kern w:val="0"/>
      <w:sz w:val="28"/>
      <w:szCs w:val="20"/>
    </w:rPr>
  </w:style>
  <w:style w:type="paragraph" w:customStyle="1" w:styleId="36">
    <w:name w:val="封面标准文稿类别"/>
    <w:basedOn w:val="34"/>
    <w:qFormat/>
    <w:uiPriority w:val="0"/>
    <w:pPr>
      <w:spacing w:after="160" w:line="240" w:lineRule="auto"/>
    </w:pPr>
    <w:rPr>
      <w:sz w:val="24"/>
    </w:rPr>
  </w:style>
  <w:style w:type="paragraph" w:customStyle="1" w:styleId="37">
    <w:name w:val="其他发布日期"/>
    <w:basedOn w:val="1"/>
    <w:qFormat/>
    <w:uiPriority w:val="0"/>
    <w:pPr>
      <w:framePr w:w="3997" w:h="471" w:hRule="exact" w:vSpace="181" w:wrap="around" w:vAnchor="page" w:hAnchor="page" w:x="1419" w:y="14097" w:anchorLock="1"/>
      <w:widowControl/>
      <w:jc w:val="left"/>
    </w:pPr>
    <w:rPr>
      <w:rFonts w:eastAsia="黑体"/>
      <w:kern w:val="0"/>
      <w:sz w:val="28"/>
      <w:szCs w:val="20"/>
    </w:rPr>
  </w:style>
  <w:style w:type="paragraph" w:customStyle="1" w:styleId="38">
    <w:name w:val="封面标准文稿编辑信息"/>
    <w:basedOn w:val="36"/>
    <w:qFormat/>
    <w:uiPriority w:val="0"/>
    <w:pPr>
      <w:spacing w:before="180" w:line="180" w:lineRule="exact"/>
    </w:pPr>
    <w:rPr>
      <w:sz w:val="21"/>
    </w:rPr>
  </w:style>
  <w:style w:type="paragraph" w:customStyle="1" w:styleId="3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40">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41">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eastAsia="黑体"/>
      <w:spacing w:val="20"/>
      <w:w w:val="135"/>
      <w:kern w:val="0"/>
      <w:sz w:val="28"/>
      <w:szCs w:val="20"/>
    </w:rPr>
  </w:style>
  <w:style w:type="paragraph" w:customStyle="1" w:styleId="42">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3">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44">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character" w:customStyle="1" w:styleId="45">
    <w:name w:val="页眉 Char"/>
    <w:basedOn w:val="15"/>
    <w:link w:val="9"/>
    <w:semiHidden/>
    <w:qFormat/>
    <w:uiPriority w:val="99"/>
    <w:rPr>
      <w:rFonts w:ascii="Times New Roman" w:hAnsi="Times New Roman" w:eastAsia="宋体" w:cs="Times New Roman"/>
      <w:sz w:val="18"/>
      <w:szCs w:val="18"/>
    </w:rPr>
  </w:style>
  <w:style w:type="character" w:customStyle="1" w:styleId="46">
    <w:name w:val="页脚 Char"/>
    <w:basedOn w:val="15"/>
    <w:link w:val="8"/>
    <w:semiHidden/>
    <w:qFormat/>
    <w:uiPriority w:val="99"/>
    <w:rPr>
      <w:rFonts w:ascii="Times New Roman" w:hAnsi="Times New Roman" w:eastAsia="宋体" w:cs="Times New Roman"/>
      <w:sz w:val="18"/>
      <w:szCs w:val="18"/>
    </w:rPr>
  </w:style>
  <w:style w:type="paragraph" w:styleId="47">
    <w:name w:val="List Paragraph"/>
    <w:basedOn w:val="1"/>
    <w:qFormat/>
    <w:uiPriority w:val="34"/>
    <w:pPr>
      <w:ind w:firstLine="420" w:firstLineChars="200"/>
    </w:pPr>
  </w:style>
  <w:style w:type="paragraph" w:customStyle="1" w:styleId="48">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character" w:customStyle="1" w:styleId="49">
    <w:name w:val="sysj"/>
    <w:basedOn w:val="15"/>
    <w:qFormat/>
    <w:uiPriority w:val="0"/>
  </w:style>
  <w:style w:type="character" w:customStyle="1" w:styleId="50">
    <w:name w:val="bzmc"/>
    <w:basedOn w:val="15"/>
    <w:qFormat/>
    <w:uiPriority w:val="0"/>
  </w:style>
  <w:style w:type="character" w:customStyle="1" w:styleId="51">
    <w:name w:val="bzmc1"/>
    <w:basedOn w:val="15"/>
    <w:qFormat/>
    <w:uiPriority w:val="0"/>
  </w:style>
  <w:style w:type="character" w:customStyle="1" w:styleId="52">
    <w:name w:val="bzmc2"/>
    <w:basedOn w:val="15"/>
    <w:qFormat/>
    <w:uiPriority w:val="0"/>
  </w:style>
  <w:style w:type="character" w:customStyle="1" w:styleId="53">
    <w:name w:val="f_r5"/>
    <w:basedOn w:val="15"/>
    <w:qFormat/>
    <w:uiPriority w:val="0"/>
  </w:style>
  <w:style w:type="character" w:customStyle="1" w:styleId="54">
    <w:name w:val="bzrq"/>
    <w:basedOn w:val="15"/>
    <w:qFormat/>
    <w:uiPriority w:val="0"/>
  </w:style>
  <w:style w:type="character" w:customStyle="1" w:styleId="55">
    <w:name w:val="thisit"/>
    <w:basedOn w:val="15"/>
    <w:qFormat/>
    <w:uiPriority w:val="0"/>
  </w:style>
  <w:style w:type="paragraph" w:customStyle="1" w:styleId="56">
    <w:name w:val="WPSOffice手动目录 1"/>
    <w:qFormat/>
    <w:uiPriority w:val="0"/>
    <w:pPr>
      <w:ind w:leftChars="0"/>
    </w:pPr>
    <w:rPr>
      <w:rFonts w:ascii="Times New Roman" w:hAnsi="Times New Roman" w:eastAsia="宋体" w:cs="Times New Roman"/>
      <w:sz w:val="20"/>
      <w:szCs w:val="20"/>
    </w:rPr>
  </w:style>
  <w:style w:type="paragraph" w:customStyle="1" w:styleId="57">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header" Target="header3.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12</Pages>
  <Words>2943</Words>
  <Characters>3573</Characters>
  <Lines>34</Lines>
  <Paragraphs>9</Paragraphs>
  <TotalTime>0</TotalTime>
  <ScaleCrop>false</ScaleCrop>
  <LinksUpToDate>false</LinksUpToDate>
  <CharactersWithSpaces>4226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2018-11-29T15:49:00Z</dcterms:created>
  <dc:creator>Administrator</dc:creator>
  <cp:lastModifiedBy>柠檬鸿</cp:lastModifiedBy>
  <cp:lastPrinted>2024-03-26T12:06:00Z</cp:lastPrinted>
  <dcterms:modified xsi:type="dcterms:W3CDTF">2025-04-08T10:05:05Z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230602F66BB84258AA06FFE0A128B91D_12</vt:lpwstr>
  </property>
  <property fmtid="{D5CDD505-2E9C-101B-9397-08002B2CF9AE}" pid="4" name="KSOTemplateDocerSaveRecord">
    <vt:lpwstr>eyJoZGlkIjoiOTgyM2Y2OWU4YjFkZWFjMDY4YWJhODk4OGFlZmFhZTEiLCJ1c2VySWQiOiIzMDU0ODA3ODAifQ==</vt:lpwstr>
  </property>
</Properties>
</file>